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FED7" w14:textId="77777777" w:rsidR="00D61EC1" w:rsidRPr="00DB7873" w:rsidRDefault="00AD2FD7" w:rsidP="00D61EC1">
      <w:pPr>
        <w:rPr>
          <w:b/>
          <w:caps/>
          <w:color w:val="FF0000"/>
          <w:lang w:val="pt-BR"/>
        </w:rPr>
      </w:pPr>
      <w:r w:rsidRPr="00DB7873">
        <w:rPr>
          <w:rFonts w:cstheme="minorHAnsi"/>
          <w:b/>
          <w:caps/>
          <w:color w:val="FF0000"/>
          <w:lang w:val="pt-BR"/>
        </w:rPr>
        <w:t>S O C I E T E   D  E   D E V E L O P P E M E N T</w:t>
      </w:r>
      <w:r w:rsidRPr="00DB7873">
        <w:rPr>
          <w:b/>
          <w:caps/>
          <w:color w:val="FF0000"/>
          <w:lang w:val="pt-BR"/>
        </w:rPr>
        <w:t xml:space="preserve">                        </w:t>
      </w:r>
      <w:r>
        <w:rPr>
          <w:caps/>
          <w:noProof/>
          <w:color w:val="FF0000"/>
          <w:lang w:eastAsia="fr-CH"/>
        </w:rPr>
        <w:drawing>
          <wp:inline distT="0" distB="0" distL="0" distR="0" wp14:anchorId="3057560B" wp14:editId="218CC39B">
            <wp:extent cx="1104900" cy="885825"/>
            <wp:effectExtent l="0" t="0" r="0" b="9525"/>
            <wp:docPr id="2" name="Image 2" descr="dd013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01352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885825"/>
                    </a:xfrm>
                    <a:prstGeom prst="rect">
                      <a:avLst/>
                    </a:prstGeom>
                    <a:noFill/>
                    <a:ln>
                      <a:noFill/>
                    </a:ln>
                  </pic:spPr>
                </pic:pic>
              </a:graphicData>
            </a:graphic>
          </wp:inline>
        </w:drawing>
      </w:r>
    </w:p>
    <w:p w14:paraId="09C655DA" w14:textId="77777777" w:rsidR="00E3188B" w:rsidRPr="00DB7873" w:rsidRDefault="00AD2FD7" w:rsidP="007E63D8">
      <w:pPr>
        <w:rPr>
          <w:rFonts w:ascii="Arial" w:hAnsi="Arial" w:cs="Arial"/>
          <w:b/>
          <w:caps/>
          <w:color w:val="FF0000"/>
          <w:lang w:val="pt-BR"/>
        </w:rPr>
      </w:pPr>
      <w:r w:rsidRPr="00DB7873">
        <w:rPr>
          <w:b/>
          <w:color w:val="FF0000"/>
          <w:lang w:val="pt-BR"/>
        </w:rPr>
        <w:t>D U  S U D – O U E S T   L A U S A N N E</w:t>
      </w:r>
    </w:p>
    <w:p w14:paraId="4C2B92A6" w14:textId="4EA27C73" w:rsidR="00D41108" w:rsidRDefault="006075DA" w:rsidP="000E100D">
      <w:pPr>
        <w:spacing w:after="0"/>
        <w:jc w:val="both"/>
        <w:rPr>
          <w:b/>
          <w:sz w:val="18"/>
          <w:szCs w:val="18"/>
        </w:rPr>
      </w:pPr>
      <w:r>
        <w:rPr>
          <w:rFonts w:cstheme="minorHAnsi"/>
          <w:lang w:val="pt-BR" w:eastAsia="fr-FR"/>
        </w:rPr>
        <w:t xml:space="preserve"> </w:t>
      </w:r>
    </w:p>
    <w:p w14:paraId="5D2328BB" w14:textId="77777777" w:rsidR="007E65BE" w:rsidRDefault="006075DA" w:rsidP="000E100D">
      <w:pPr>
        <w:spacing w:after="0"/>
        <w:jc w:val="both"/>
        <w:rPr>
          <w:b/>
          <w:sz w:val="18"/>
          <w:szCs w:val="18"/>
        </w:rPr>
      </w:pPr>
      <w:r>
        <w:rPr>
          <w:b/>
          <w:sz w:val="18"/>
          <w:szCs w:val="18"/>
        </w:rPr>
        <w:t>Pétit</w:t>
      </w:r>
      <w:r w:rsidR="007E65BE">
        <w:rPr>
          <w:b/>
          <w:sz w:val="18"/>
          <w:szCs w:val="18"/>
        </w:rPr>
        <w:t>ion « non à la fermeture du Bureau de vote de Cour »</w:t>
      </w:r>
    </w:p>
    <w:p w14:paraId="2825BFA3" w14:textId="77777777" w:rsidR="00D53A96" w:rsidRDefault="00D53A96" w:rsidP="000E100D">
      <w:pPr>
        <w:spacing w:after="0"/>
        <w:jc w:val="both"/>
        <w:rPr>
          <w:b/>
          <w:sz w:val="18"/>
          <w:szCs w:val="18"/>
        </w:rPr>
      </w:pPr>
    </w:p>
    <w:p w14:paraId="57DEA125" w14:textId="77777777" w:rsidR="008F3A06" w:rsidRDefault="00D53A96" w:rsidP="000E100D">
      <w:pPr>
        <w:spacing w:after="0"/>
        <w:jc w:val="both"/>
        <w:rPr>
          <w:bCs/>
          <w:sz w:val="18"/>
          <w:szCs w:val="18"/>
        </w:rPr>
      </w:pPr>
      <w:r w:rsidRPr="002E1406">
        <w:rPr>
          <w:bCs/>
          <w:sz w:val="18"/>
          <w:szCs w:val="18"/>
        </w:rPr>
        <w:t xml:space="preserve">D’aucunes et d’aucuns pourraient être </w:t>
      </w:r>
      <w:r w:rsidR="00502634" w:rsidRPr="002E1406">
        <w:rPr>
          <w:bCs/>
          <w:sz w:val="18"/>
          <w:szCs w:val="18"/>
        </w:rPr>
        <w:t>étonnés que</w:t>
      </w:r>
      <w:r w:rsidR="00193D06" w:rsidRPr="002E1406">
        <w:rPr>
          <w:bCs/>
          <w:sz w:val="18"/>
          <w:szCs w:val="18"/>
        </w:rPr>
        <w:t xml:space="preserve"> la fermeture du Bureau de vote de Cour</w:t>
      </w:r>
      <w:r w:rsidR="000E19FC" w:rsidRPr="002E1406">
        <w:rPr>
          <w:bCs/>
          <w:sz w:val="18"/>
          <w:szCs w:val="18"/>
        </w:rPr>
        <w:t xml:space="preserve"> </w:t>
      </w:r>
      <w:r w:rsidR="00193D06" w:rsidRPr="002E1406">
        <w:rPr>
          <w:bCs/>
          <w:sz w:val="18"/>
          <w:szCs w:val="18"/>
        </w:rPr>
        <w:t>était effective à l’occasion des votations du 1</w:t>
      </w:r>
      <w:r w:rsidR="00193D06" w:rsidRPr="002E1406">
        <w:rPr>
          <w:bCs/>
          <w:sz w:val="18"/>
          <w:szCs w:val="18"/>
          <w:vertAlign w:val="superscript"/>
        </w:rPr>
        <w:t>er</w:t>
      </w:r>
      <w:r w:rsidR="00193D06" w:rsidRPr="002E1406">
        <w:rPr>
          <w:bCs/>
          <w:sz w:val="18"/>
          <w:szCs w:val="18"/>
        </w:rPr>
        <w:t xml:space="preserve"> mars</w:t>
      </w:r>
      <w:r w:rsidR="00502634" w:rsidRPr="002E1406">
        <w:rPr>
          <w:bCs/>
          <w:sz w:val="18"/>
          <w:szCs w:val="18"/>
        </w:rPr>
        <w:t>. Cela tient au fait que la pétition</w:t>
      </w:r>
      <w:r w:rsidR="00FA1B51" w:rsidRPr="002E1406">
        <w:rPr>
          <w:bCs/>
          <w:sz w:val="18"/>
          <w:szCs w:val="18"/>
        </w:rPr>
        <w:t>,</w:t>
      </w:r>
      <w:r w:rsidR="00CF6A6C" w:rsidRPr="002E1406">
        <w:rPr>
          <w:bCs/>
          <w:sz w:val="18"/>
          <w:szCs w:val="18"/>
        </w:rPr>
        <w:t xml:space="preserve"> rendue avec succès</w:t>
      </w:r>
      <w:r w:rsidR="00FA1B51" w:rsidRPr="002E1406">
        <w:rPr>
          <w:bCs/>
          <w:sz w:val="18"/>
          <w:szCs w:val="18"/>
        </w:rPr>
        <w:t>,</w:t>
      </w:r>
      <w:r w:rsidR="00CF6A6C" w:rsidRPr="002E1406">
        <w:rPr>
          <w:bCs/>
          <w:sz w:val="18"/>
          <w:szCs w:val="18"/>
        </w:rPr>
        <w:t xml:space="preserve"> n’a pas « d’effet suspensif </w:t>
      </w:r>
      <w:r w:rsidR="003859F7" w:rsidRPr="002E1406">
        <w:rPr>
          <w:bCs/>
          <w:sz w:val="18"/>
          <w:szCs w:val="18"/>
        </w:rPr>
        <w:t>» sur</w:t>
      </w:r>
      <w:r w:rsidR="005377F8" w:rsidRPr="002E1406">
        <w:rPr>
          <w:bCs/>
          <w:sz w:val="18"/>
          <w:szCs w:val="18"/>
        </w:rPr>
        <w:t xml:space="preserve"> le décision prise par la Municipalité. Il sied donc </w:t>
      </w:r>
      <w:r w:rsidR="00B755A6" w:rsidRPr="002E1406">
        <w:rPr>
          <w:bCs/>
          <w:sz w:val="18"/>
          <w:szCs w:val="18"/>
        </w:rPr>
        <w:t>d’attendre</w:t>
      </w:r>
      <w:r w:rsidR="005377F8" w:rsidRPr="002E1406">
        <w:rPr>
          <w:bCs/>
          <w:sz w:val="18"/>
          <w:szCs w:val="18"/>
        </w:rPr>
        <w:t xml:space="preserve"> la suite de la procédure faite</w:t>
      </w:r>
      <w:r w:rsidR="00B755A6" w:rsidRPr="002E1406">
        <w:rPr>
          <w:bCs/>
          <w:sz w:val="18"/>
          <w:szCs w:val="18"/>
        </w:rPr>
        <w:t xml:space="preserve"> de l’examen par la commission des pétitions qui se réunira le 22 avril</w:t>
      </w:r>
      <w:r w:rsidR="003859F7" w:rsidRPr="002E1406">
        <w:rPr>
          <w:bCs/>
          <w:sz w:val="18"/>
          <w:szCs w:val="18"/>
        </w:rPr>
        <w:t>, et à laquelle nous participerons, et la décision du Conseil communal.</w:t>
      </w:r>
      <w:r w:rsidR="00FA1B51" w:rsidRPr="002E1406">
        <w:rPr>
          <w:bCs/>
          <w:sz w:val="18"/>
          <w:szCs w:val="18"/>
        </w:rPr>
        <w:t xml:space="preserve"> Nous mettrons </w:t>
      </w:r>
      <w:r w:rsidR="00A47FD6" w:rsidRPr="002E1406">
        <w:rPr>
          <w:bCs/>
          <w:sz w:val="18"/>
          <w:szCs w:val="18"/>
        </w:rPr>
        <w:t>tout en</w:t>
      </w:r>
      <w:r w:rsidR="00FA1B51" w:rsidRPr="002E1406">
        <w:rPr>
          <w:bCs/>
          <w:sz w:val="18"/>
          <w:szCs w:val="18"/>
        </w:rPr>
        <w:t xml:space="preserve"> </w:t>
      </w:r>
      <w:r w:rsidR="009D1E8D" w:rsidRPr="002E1406">
        <w:rPr>
          <w:bCs/>
          <w:sz w:val="18"/>
          <w:szCs w:val="18"/>
        </w:rPr>
        <w:t>œuvre</w:t>
      </w:r>
      <w:r w:rsidR="00FA1B51" w:rsidRPr="002E1406">
        <w:rPr>
          <w:bCs/>
          <w:sz w:val="18"/>
          <w:szCs w:val="18"/>
        </w:rPr>
        <w:t xml:space="preserve"> afin</w:t>
      </w:r>
      <w:r w:rsidR="009D1E8D" w:rsidRPr="002E1406">
        <w:rPr>
          <w:bCs/>
          <w:sz w:val="18"/>
          <w:szCs w:val="18"/>
        </w:rPr>
        <w:t xml:space="preserve"> que notre initiative soit acceptée tant sur le fond que sur </w:t>
      </w:r>
      <w:r w:rsidR="008F36EE" w:rsidRPr="002E1406">
        <w:rPr>
          <w:bCs/>
          <w:sz w:val="18"/>
          <w:szCs w:val="18"/>
        </w:rPr>
        <w:t xml:space="preserve">un endroit </w:t>
      </w:r>
      <w:r w:rsidR="00A47FD6" w:rsidRPr="002E1406">
        <w:rPr>
          <w:bCs/>
          <w:sz w:val="18"/>
          <w:szCs w:val="18"/>
        </w:rPr>
        <w:t>mieux</w:t>
      </w:r>
      <w:r w:rsidR="008F36EE" w:rsidRPr="002E1406">
        <w:rPr>
          <w:bCs/>
          <w:sz w:val="18"/>
          <w:szCs w:val="18"/>
        </w:rPr>
        <w:t xml:space="preserve"> centralisé sous-gare. </w:t>
      </w:r>
    </w:p>
    <w:p w14:paraId="26FD43DB" w14:textId="77777777" w:rsidR="008F3A06" w:rsidRPr="00BD6BA1" w:rsidRDefault="008F3A06" w:rsidP="000E100D">
      <w:pPr>
        <w:spacing w:after="0"/>
        <w:jc w:val="both"/>
        <w:rPr>
          <w:b/>
          <w:sz w:val="18"/>
          <w:szCs w:val="18"/>
        </w:rPr>
      </w:pPr>
    </w:p>
    <w:p w14:paraId="4B043F8F" w14:textId="3F8EEA5E" w:rsidR="002D7495" w:rsidRPr="00BD6BA1" w:rsidRDefault="002D7495" w:rsidP="000E100D">
      <w:pPr>
        <w:spacing w:after="0"/>
        <w:jc w:val="both"/>
        <w:rPr>
          <w:b/>
          <w:sz w:val="18"/>
          <w:szCs w:val="18"/>
        </w:rPr>
      </w:pPr>
      <w:r w:rsidRPr="00BD6BA1">
        <w:rPr>
          <w:b/>
          <w:sz w:val="18"/>
          <w:szCs w:val="18"/>
        </w:rPr>
        <w:t>L’impact de la décision</w:t>
      </w:r>
      <w:r w:rsidR="000C557D" w:rsidRPr="00BD6BA1">
        <w:rPr>
          <w:b/>
          <w:sz w:val="18"/>
          <w:szCs w:val="18"/>
        </w:rPr>
        <w:t xml:space="preserve"> </w:t>
      </w:r>
      <w:r w:rsidRPr="00BD6BA1">
        <w:rPr>
          <w:b/>
          <w:sz w:val="18"/>
          <w:szCs w:val="18"/>
        </w:rPr>
        <w:t>municipale</w:t>
      </w:r>
      <w:r w:rsidR="000C557D" w:rsidRPr="00BD6BA1">
        <w:rPr>
          <w:b/>
          <w:sz w:val="18"/>
          <w:szCs w:val="18"/>
        </w:rPr>
        <w:t xml:space="preserve"> de proposer le collège de </w:t>
      </w:r>
      <w:r w:rsidR="002D5B97" w:rsidRPr="00BD6BA1">
        <w:rPr>
          <w:b/>
          <w:sz w:val="18"/>
          <w:szCs w:val="18"/>
        </w:rPr>
        <w:t>l’Elysée comme</w:t>
      </w:r>
      <w:r w:rsidR="00BD6BA1" w:rsidRPr="00BD6BA1">
        <w:rPr>
          <w:b/>
          <w:sz w:val="18"/>
          <w:szCs w:val="18"/>
        </w:rPr>
        <w:t xml:space="preserve"> alternative au bureau de Cour </w:t>
      </w:r>
      <w:r w:rsidRPr="00BD6BA1">
        <w:rPr>
          <w:b/>
          <w:sz w:val="18"/>
          <w:szCs w:val="18"/>
        </w:rPr>
        <w:t>sur les votants</w:t>
      </w:r>
    </w:p>
    <w:p w14:paraId="19CD18DB" w14:textId="77777777" w:rsidR="002D7495" w:rsidRDefault="002D7495" w:rsidP="000E100D">
      <w:pPr>
        <w:spacing w:after="0"/>
        <w:jc w:val="both"/>
        <w:rPr>
          <w:bCs/>
          <w:sz w:val="18"/>
          <w:szCs w:val="18"/>
        </w:rPr>
      </w:pPr>
    </w:p>
    <w:p w14:paraId="4E782BBE" w14:textId="3FEBBCAA" w:rsidR="00BE0B8B" w:rsidRDefault="003C561F" w:rsidP="000E100D">
      <w:pPr>
        <w:spacing w:after="0"/>
        <w:jc w:val="both"/>
        <w:rPr>
          <w:bCs/>
          <w:sz w:val="18"/>
          <w:szCs w:val="18"/>
        </w:rPr>
      </w:pPr>
      <w:r>
        <w:rPr>
          <w:bCs/>
          <w:sz w:val="18"/>
          <w:szCs w:val="18"/>
        </w:rPr>
        <w:t xml:space="preserve">Certes </w:t>
      </w:r>
      <w:r w:rsidR="006F5662">
        <w:rPr>
          <w:bCs/>
          <w:sz w:val="18"/>
          <w:szCs w:val="18"/>
        </w:rPr>
        <w:t>de «</w:t>
      </w:r>
      <w:r>
        <w:rPr>
          <w:bCs/>
          <w:sz w:val="18"/>
          <w:szCs w:val="18"/>
        </w:rPr>
        <w:t> nouvelles têtes » sont -elles apparues aux yeux du bureau de vote</w:t>
      </w:r>
      <w:r w:rsidR="005140C6">
        <w:rPr>
          <w:bCs/>
          <w:sz w:val="18"/>
          <w:szCs w:val="18"/>
        </w:rPr>
        <w:t xml:space="preserve"> le 3 mars</w:t>
      </w:r>
      <w:r w:rsidR="006360E2">
        <w:rPr>
          <w:bCs/>
          <w:sz w:val="18"/>
          <w:szCs w:val="18"/>
        </w:rPr>
        <w:t xml:space="preserve">. </w:t>
      </w:r>
      <w:r w:rsidR="004058D0">
        <w:rPr>
          <w:bCs/>
          <w:sz w:val="18"/>
          <w:szCs w:val="18"/>
        </w:rPr>
        <w:t>Elles</w:t>
      </w:r>
      <w:r w:rsidR="00024094">
        <w:rPr>
          <w:bCs/>
          <w:sz w:val="18"/>
          <w:szCs w:val="18"/>
        </w:rPr>
        <w:t xml:space="preserve"> ont été </w:t>
      </w:r>
      <w:r w:rsidR="00BE0B8B">
        <w:rPr>
          <w:bCs/>
          <w:sz w:val="18"/>
          <w:szCs w:val="18"/>
        </w:rPr>
        <w:t>accueillies</w:t>
      </w:r>
      <w:r w:rsidR="00024094">
        <w:rPr>
          <w:bCs/>
          <w:sz w:val="18"/>
          <w:szCs w:val="18"/>
        </w:rPr>
        <w:t xml:space="preserve"> avec le sourire</w:t>
      </w:r>
    </w:p>
    <w:p w14:paraId="07D995E8" w14:textId="77777777" w:rsidR="00BE0B8B" w:rsidRDefault="00BE0B8B" w:rsidP="000E100D">
      <w:pPr>
        <w:spacing w:after="0"/>
        <w:jc w:val="both"/>
        <w:rPr>
          <w:bCs/>
          <w:sz w:val="18"/>
          <w:szCs w:val="18"/>
        </w:rPr>
      </w:pPr>
    </w:p>
    <w:p w14:paraId="7C4E3A26" w14:textId="7DE03527" w:rsidR="00BE0B8B" w:rsidRDefault="00BE0B8B" w:rsidP="00B664D1">
      <w:pPr>
        <w:spacing w:after="0"/>
        <w:ind w:left="1416" w:firstLine="708"/>
        <w:rPr>
          <w:bCs/>
          <w:sz w:val="18"/>
          <w:szCs w:val="18"/>
        </w:rPr>
      </w:pPr>
      <w:r>
        <w:rPr>
          <w:bCs/>
          <w:noProof/>
          <w:sz w:val="18"/>
          <w:szCs w:val="18"/>
        </w:rPr>
        <w:drawing>
          <wp:inline distT="0" distB="0" distL="0" distR="0" wp14:anchorId="154E8852" wp14:editId="3C753B29">
            <wp:extent cx="2035611" cy="1260365"/>
            <wp:effectExtent l="0" t="0" r="3175" b="0"/>
            <wp:docPr id="515421390" name="Image 1" descr="Une image contenant habits, personne, meubles, Visage hum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1390" name="Image 1" descr="Une image contenant habits, personne, meubles, Visage humai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0933" cy="1276044"/>
                    </a:xfrm>
                    <a:prstGeom prst="rect">
                      <a:avLst/>
                    </a:prstGeom>
                  </pic:spPr>
                </pic:pic>
              </a:graphicData>
            </a:graphic>
          </wp:inline>
        </w:drawing>
      </w:r>
    </w:p>
    <w:p w14:paraId="48291BEA" w14:textId="22958C19" w:rsidR="0058110D" w:rsidRDefault="00B664D1" w:rsidP="00B664D1">
      <w:pPr>
        <w:spacing w:after="0"/>
        <w:ind w:left="708" w:firstLine="708"/>
        <w:rPr>
          <w:bCs/>
          <w:sz w:val="18"/>
          <w:szCs w:val="18"/>
        </w:rPr>
      </w:pPr>
      <w:r>
        <w:rPr>
          <w:bCs/>
          <w:sz w:val="18"/>
          <w:szCs w:val="18"/>
        </w:rPr>
        <w:t xml:space="preserve"> </w:t>
      </w:r>
      <w:r>
        <w:rPr>
          <w:bCs/>
          <w:sz w:val="18"/>
          <w:szCs w:val="18"/>
        </w:rPr>
        <w:tab/>
      </w:r>
      <w:r w:rsidR="00477FCD">
        <w:rPr>
          <w:bCs/>
          <w:sz w:val="18"/>
          <w:szCs w:val="18"/>
        </w:rPr>
        <w:t xml:space="preserve">                   </w:t>
      </w:r>
      <w:r>
        <w:rPr>
          <w:bCs/>
          <w:sz w:val="18"/>
          <w:szCs w:val="18"/>
        </w:rPr>
        <w:t>De gauche à droite</w:t>
      </w:r>
    </w:p>
    <w:p w14:paraId="3D36F58C" w14:textId="4C8DF45B" w:rsidR="00477FCD" w:rsidRDefault="00477FCD" w:rsidP="00B664D1">
      <w:pPr>
        <w:spacing w:after="0"/>
        <w:ind w:left="708" w:firstLine="708"/>
        <w:rPr>
          <w:bCs/>
          <w:sz w:val="18"/>
          <w:szCs w:val="18"/>
        </w:rPr>
      </w:pPr>
      <w:r>
        <w:rPr>
          <w:bCs/>
          <w:sz w:val="18"/>
          <w:szCs w:val="18"/>
        </w:rPr>
        <w:t xml:space="preserve">    Anouck Saugy, Esperenza Pascuas-Zabala, Coralie Dumoulin</w:t>
      </w:r>
    </w:p>
    <w:p w14:paraId="56FD186C" w14:textId="77777777" w:rsidR="00BE0B8B" w:rsidRDefault="00BE0B8B" w:rsidP="000E100D">
      <w:pPr>
        <w:spacing w:after="0"/>
        <w:jc w:val="both"/>
        <w:rPr>
          <w:bCs/>
          <w:sz w:val="18"/>
          <w:szCs w:val="18"/>
        </w:rPr>
      </w:pPr>
    </w:p>
    <w:p w14:paraId="5405A034" w14:textId="77777777" w:rsidR="00BE0B8B" w:rsidRDefault="00BE0B8B" w:rsidP="000E100D">
      <w:pPr>
        <w:spacing w:after="0"/>
        <w:jc w:val="both"/>
        <w:rPr>
          <w:bCs/>
          <w:sz w:val="18"/>
          <w:szCs w:val="18"/>
        </w:rPr>
      </w:pPr>
    </w:p>
    <w:p w14:paraId="37873371" w14:textId="4C570B5C" w:rsidR="00A87647" w:rsidRDefault="00024094" w:rsidP="000E100D">
      <w:pPr>
        <w:spacing w:after="0"/>
        <w:jc w:val="both"/>
        <w:rPr>
          <w:bCs/>
          <w:sz w:val="18"/>
          <w:szCs w:val="18"/>
        </w:rPr>
      </w:pPr>
      <w:r>
        <w:rPr>
          <w:bCs/>
          <w:sz w:val="18"/>
          <w:szCs w:val="18"/>
        </w:rPr>
        <w:t xml:space="preserve"> </w:t>
      </w:r>
      <w:r w:rsidR="005140C6">
        <w:rPr>
          <w:bCs/>
          <w:sz w:val="18"/>
          <w:szCs w:val="18"/>
        </w:rPr>
        <w:t>En revanche et alors que</w:t>
      </w:r>
      <w:r w:rsidR="00757012">
        <w:rPr>
          <w:bCs/>
          <w:sz w:val="18"/>
          <w:szCs w:val="18"/>
        </w:rPr>
        <w:t xml:space="preserve"> 800 personnes </w:t>
      </w:r>
      <w:r w:rsidR="000D49A1">
        <w:rPr>
          <w:bCs/>
          <w:sz w:val="18"/>
          <w:szCs w:val="18"/>
        </w:rPr>
        <w:t xml:space="preserve">ont </w:t>
      </w:r>
      <w:r w:rsidR="00DC177C">
        <w:rPr>
          <w:bCs/>
          <w:sz w:val="18"/>
          <w:szCs w:val="18"/>
        </w:rPr>
        <w:t>soit déposé</w:t>
      </w:r>
      <w:r w:rsidR="00933C4C">
        <w:rPr>
          <w:bCs/>
          <w:sz w:val="18"/>
          <w:szCs w:val="18"/>
        </w:rPr>
        <w:t xml:space="preserve"> leur bulletin</w:t>
      </w:r>
      <w:r w:rsidR="00B67494">
        <w:rPr>
          <w:bCs/>
          <w:sz w:val="18"/>
          <w:szCs w:val="18"/>
        </w:rPr>
        <w:t xml:space="preserve"> </w:t>
      </w:r>
      <w:r w:rsidR="00DC177C">
        <w:rPr>
          <w:bCs/>
          <w:sz w:val="18"/>
          <w:szCs w:val="18"/>
        </w:rPr>
        <w:t>ou</w:t>
      </w:r>
      <w:r w:rsidR="00B67494">
        <w:rPr>
          <w:bCs/>
          <w:sz w:val="18"/>
          <w:szCs w:val="18"/>
        </w:rPr>
        <w:t xml:space="preserve"> sont venues</w:t>
      </w:r>
      <w:r w:rsidR="00DC177C">
        <w:rPr>
          <w:bCs/>
          <w:sz w:val="18"/>
          <w:szCs w:val="18"/>
        </w:rPr>
        <w:t xml:space="preserve"> voter</w:t>
      </w:r>
      <w:r w:rsidR="005140C6">
        <w:rPr>
          <w:bCs/>
          <w:sz w:val="18"/>
          <w:szCs w:val="18"/>
        </w:rPr>
        <w:t xml:space="preserve"> au bureau de Cour</w:t>
      </w:r>
      <w:r w:rsidR="00757012">
        <w:rPr>
          <w:bCs/>
          <w:sz w:val="18"/>
          <w:szCs w:val="18"/>
        </w:rPr>
        <w:t xml:space="preserve"> lors des élections d’octobre 2023</w:t>
      </w:r>
      <w:r w:rsidR="006F5662">
        <w:rPr>
          <w:bCs/>
          <w:sz w:val="18"/>
          <w:szCs w:val="18"/>
        </w:rPr>
        <w:t>,</w:t>
      </w:r>
      <w:r w:rsidR="00373FAF">
        <w:rPr>
          <w:bCs/>
          <w:sz w:val="18"/>
          <w:szCs w:val="18"/>
        </w:rPr>
        <w:t xml:space="preserve"> elles </w:t>
      </w:r>
      <w:r w:rsidR="00DA0D7A">
        <w:rPr>
          <w:bCs/>
          <w:sz w:val="18"/>
          <w:szCs w:val="18"/>
        </w:rPr>
        <w:t>n’étaient que</w:t>
      </w:r>
      <w:r w:rsidR="00373FAF">
        <w:rPr>
          <w:bCs/>
          <w:sz w:val="18"/>
          <w:szCs w:val="18"/>
        </w:rPr>
        <w:t xml:space="preserve"> </w:t>
      </w:r>
      <w:r w:rsidR="00C020E8">
        <w:rPr>
          <w:bCs/>
          <w:sz w:val="18"/>
          <w:szCs w:val="18"/>
        </w:rPr>
        <w:t>217 à s</w:t>
      </w:r>
      <w:r w:rsidR="00DA0D7A">
        <w:rPr>
          <w:bCs/>
          <w:sz w:val="18"/>
          <w:szCs w:val="18"/>
        </w:rPr>
        <w:t xml:space="preserve">’être </w:t>
      </w:r>
      <w:r w:rsidR="00C020E8">
        <w:rPr>
          <w:bCs/>
          <w:sz w:val="18"/>
          <w:szCs w:val="18"/>
        </w:rPr>
        <w:t>déplacé</w:t>
      </w:r>
      <w:r w:rsidR="00DA0D7A">
        <w:rPr>
          <w:bCs/>
          <w:sz w:val="18"/>
          <w:szCs w:val="18"/>
        </w:rPr>
        <w:t>es</w:t>
      </w:r>
      <w:r w:rsidR="00C020E8">
        <w:rPr>
          <w:bCs/>
          <w:sz w:val="18"/>
          <w:szCs w:val="18"/>
        </w:rPr>
        <w:t xml:space="preserve"> au collège de l</w:t>
      </w:r>
      <w:r w:rsidR="00E63370">
        <w:rPr>
          <w:bCs/>
          <w:sz w:val="18"/>
          <w:szCs w:val="18"/>
        </w:rPr>
        <w:t>’</w:t>
      </w:r>
      <w:r w:rsidR="00C020E8">
        <w:rPr>
          <w:bCs/>
          <w:sz w:val="18"/>
          <w:szCs w:val="18"/>
        </w:rPr>
        <w:t>Elysée</w:t>
      </w:r>
      <w:r w:rsidR="00DA0D7A">
        <w:rPr>
          <w:bCs/>
          <w:sz w:val="18"/>
          <w:szCs w:val="18"/>
        </w:rPr>
        <w:t xml:space="preserve">. Et pourtant la votation </w:t>
      </w:r>
      <w:r w:rsidR="00B67494">
        <w:rPr>
          <w:bCs/>
          <w:sz w:val="18"/>
          <w:szCs w:val="18"/>
        </w:rPr>
        <w:t>de</w:t>
      </w:r>
      <w:r w:rsidR="00DA0D7A">
        <w:rPr>
          <w:bCs/>
          <w:sz w:val="18"/>
          <w:szCs w:val="18"/>
        </w:rPr>
        <w:t xml:space="preserve"> ce 1</w:t>
      </w:r>
      <w:r w:rsidR="00DA0D7A" w:rsidRPr="00DA0D7A">
        <w:rPr>
          <w:bCs/>
          <w:sz w:val="18"/>
          <w:szCs w:val="18"/>
          <w:vertAlign w:val="superscript"/>
        </w:rPr>
        <w:t>er</w:t>
      </w:r>
      <w:r w:rsidR="00DA0D7A">
        <w:rPr>
          <w:bCs/>
          <w:sz w:val="18"/>
          <w:szCs w:val="18"/>
        </w:rPr>
        <w:t xml:space="preserve"> mars avait le </w:t>
      </w:r>
      <w:r w:rsidR="00B67494">
        <w:rPr>
          <w:bCs/>
          <w:sz w:val="18"/>
          <w:szCs w:val="18"/>
        </w:rPr>
        <w:t>même</w:t>
      </w:r>
      <w:r w:rsidR="00D21AF7">
        <w:rPr>
          <w:bCs/>
          <w:sz w:val="18"/>
          <w:szCs w:val="18"/>
        </w:rPr>
        <w:t xml:space="preserve"> impact </w:t>
      </w:r>
      <w:r w:rsidR="002F61C3">
        <w:rPr>
          <w:bCs/>
          <w:sz w:val="18"/>
          <w:szCs w:val="18"/>
        </w:rPr>
        <w:t>populaire que</w:t>
      </w:r>
      <w:r w:rsidR="00A400A3">
        <w:rPr>
          <w:bCs/>
          <w:sz w:val="18"/>
          <w:szCs w:val="18"/>
        </w:rPr>
        <w:t xml:space="preserve"> celle</w:t>
      </w:r>
      <w:r w:rsidR="00D21AF7">
        <w:rPr>
          <w:bCs/>
          <w:sz w:val="18"/>
          <w:szCs w:val="18"/>
        </w:rPr>
        <w:t xml:space="preserve"> </w:t>
      </w:r>
      <w:r w:rsidR="002F61C3">
        <w:rPr>
          <w:bCs/>
          <w:sz w:val="18"/>
          <w:szCs w:val="18"/>
        </w:rPr>
        <w:t>ayant présidé aux élections fédérales</w:t>
      </w:r>
      <w:r w:rsidR="00CE381C">
        <w:rPr>
          <w:bCs/>
          <w:sz w:val="18"/>
          <w:szCs w:val="18"/>
        </w:rPr>
        <w:t xml:space="preserve"> du 22 </w:t>
      </w:r>
      <w:r w:rsidR="001D5AD9">
        <w:rPr>
          <w:bCs/>
          <w:sz w:val="18"/>
          <w:szCs w:val="18"/>
        </w:rPr>
        <w:t>octobre</w:t>
      </w:r>
      <w:r w:rsidR="00CE381C">
        <w:rPr>
          <w:bCs/>
          <w:sz w:val="18"/>
          <w:szCs w:val="18"/>
        </w:rPr>
        <w:t xml:space="preserve"> 2023</w:t>
      </w:r>
      <w:r w:rsidR="001D5AD9">
        <w:rPr>
          <w:bCs/>
          <w:sz w:val="18"/>
          <w:szCs w:val="18"/>
        </w:rPr>
        <w:t>.</w:t>
      </w:r>
      <w:r w:rsidR="002F61C3">
        <w:rPr>
          <w:bCs/>
          <w:sz w:val="18"/>
          <w:szCs w:val="18"/>
        </w:rPr>
        <w:t xml:space="preserve"> </w:t>
      </w:r>
    </w:p>
    <w:p w14:paraId="0E042234" w14:textId="77777777" w:rsidR="00A87647" w:rsidRDefault="00A87647" w:rsidP="000E100D">
      <w:pPr>
        <w:spacing w:after="0"/>
        <w:jc w:val="both"/>
        <w:rPr>
          <w:bCs/>
          <w:sz w:val="18"/>
          <w:szCs w:val="18"/>
        </w:rPr>
      </w:pPr>
    </w:p>
    <w:p w14:paraId="307CF4EA" w14:textId="01F53329" w:rsidR="003A2BEB" w:rsidRDefault="001D5AD9" w:rsidP="000E100D">
      <w:pPr>
        <w:spacing w:after="0"/>
        <w:jc w:val="both"/>
        <w:rPr>
          <w:bCs/>
          <w:sz w:val="18"/>
          <w:szCs w:val="18"/>
        </w:rPr>
      </w:pPr>
      <w:r>
        <w:rPr>
          <w:bCs/>
          <w:sz w:val="18"/>
          <w:szCs w:val="18"/>
        </w:rPr>
        <w:t xml:space="preserve">A quoi </w:t>
      </w:r>
      <w:r w:rsidR="003A2BEB">
        <w:rPr>
          <w:bCs/>
          <w:sz w:val="18"/>
          <w:szCs w:val="18"/>
        </w:rPr>
        <w:t>attribuer</w:t>
      </w:r>
      <w:r>
        <w:rPr>
          <w:bCs/>
          <w:sz w:val="18"/>
          <w:szCs w:val="18"/>
        </w:rPr>
        <w:t xml:space="preserve"> ce bref </w:t>
      </w:r>
      <w:r w:rsidR="003A2BEB">
        <w:rPr>
          <w:bCs/>
          <w:sz w:val="18"/>
          <w:szCs w:val="18"/>
        </w:rPr>
        <w:t>constat</w:t>
      </w:r>
      <w:r>
        <w:rPr>
          <w:bCs/>
          <w:sz w:val="18"/>
          <w:szCs w:val="18"/>
        </w:rPr>
        <w:t xml:space="preserve"> ? Pour entendre certaines </w:t>
      </w:r>
      <w:r w:rsidR="003A2BEB">
        <w:rPr>
          <w:bCs/>
          <w:sz w:val="18"/>
          <w:szCs w:val="18"/>
        </w:rPr>
        <w:t>personnes</w:t>
      </w:r>
      <w:r w:rsidR="001F71CD">
        <w:rPr>
          <w:bCs/>
          <w:sz w:val="18"/>
          <w:szCs w:val="18"/>
        </w:rPr>
        <w:t>,</w:t>
      </w:r>
      <w:r w:rsidR="003A2BEB">
        <w:rPr>
          <w:bCs/>
          <w:sz w:val="18"/>
          <w:szCs w:val="18"/>
        </w:rPr>
        <w:t xml:space="preserve"> l’information quant au changement de lieu n ’y est pas </w:t>
      </w:r>
      <w:r w:rsidR="00BB3FE4">
        <w:rPr>
          <w:bCs/>
          <w:sz w:val="18"/>
          <w:szCs w:val="18"/>
        </w:rPr>
        <w:t>étrangère. Il</w:t>
      </w:r>
      <w:r w:rsidR="00DF1042">
        <w:rPr>
          <w:bCs/>
          <w:sz w:val="18"/>
          <w:szCs w:val="18"/>
        </w:rPr>
        <w:t xml:space="preserve"> eût </w:t>
      </w:r>
      <w:r w:rsidR="00BD6BA1">
        <w:rPr>
          <w:bCs/>
          <w:sz w:val="18"/>
          <w:szCs w:val="18"/>
        </w:rPr>
        <w:t>suffi</w:t>
      </w:r>
      <w:r w:rsidR="00DF1042">
        <w:rPr>
          <w:bCs/>
          <w:sz w:val="18"/>
          <w:szCs w:val="18"/>
        </w:rPr>
        <w:t xml:space="preserve"> d’en faire mention sur </w:t>
      </w:r>
      <w:r w:rsidR="001038B6">
        <w:rPr>
          <w:bCs/>
          <w:sz w:val="18"/>
          <w:szCs w:val="18"/>
        </w:rPr>
        <w:t xml:space="preserve">le volet de transmission qui se contente d’évoquer le bureau de la Louve mais se </w:t>
      </w:r>
      <w:r w:rsidR="002D5B97">
        <w:rPr>
          <w:bCs/>
          <w:sz w:val="18"/>
          <w:szCs w:val="18"/>
        </w:rPr>
        <w:t xml:space="preserve">limite à faire état de cinq </w:t>
      </w:r>
      <w:r w:rsidR="00A877F6">
        <w:rPr>
          <w:bCs/>
          <w:sz w:val="18"/>
          <w:szCs w:val="18"/>
        </w:rPr>
        <w:t>autres bureaux</w:t>
      </w:r>
      <w:r w:rsidR="002D5B97">
        <w:rPr>
          <w:bCs/>
          <w:sz w:val="18"/>
          <w:szCs w:val="18"/>
        </w:rPr>
        <w:t xml:space="preserve"> sans le nommer. </w:t>
      </w:r>
      <w:r w:rsidR="00A877F6">
        <w:rPr>
          <w:bCs/>
          <w:sz w:val="18"/>
          <w:szCs w:val="18"/>
        </w:rPr>
        <w:t xml:space="preserve">L’importance </w:t>
      </w:r>
      <w:r w:rsidR="006469D8">
        <w:rPr>
          <w:bCs/>
          <w:sz w:val="18"/>
          <w:szCs w:val="18"/>
        </w:rPr>
        <w:t xml:space="preserve">d’une indication idoine tout comme </w:t>
      </w:r>
      <w:r w:rsidR="00060AE2">
        <w:rPr>
          <w:bCs/>
          <w:sz w:val="18"/>
          <w:szCs w:val="18"/>
        </w:rPr>
        <w:t xml:space="preserve">le choix du lieu impliquent </w:t>
      </w:r>
      <w:r w:rsidR="006469D8">
        <w:rPr>
          <w:bCs/>
          <w:sz w:val="18"/>
          <w:szCs w:val="18"/>
        </w:rPr>
        <w:t xml:space="preserve">une </w:t>
      </w:r>
      <w:r w:rsidR="004527A9">
        <w:rPr>
          <w:bCs/>
          <w:sz w:val="18"/>
          <w:szCs w:val="18"/>
        </w:rPr>
        <w:t>nouvelle analyse</w:t>
      </w:r>
      <w:r w:rsidR="006469D8">
        <w:rPr>
          <w:bCs/>
          <w:sz w:val="18"/>
          <w:szCs w:val="18"/>
        </w:rPr>
        <w:t xml:space="preserve"> et </w:t>
      </w:r>
      <w:r w:rsidR="00060AE2">
        <w:rPr>
          <w:bCs/>
          <w:sz w:val="18"/>
          <w:szCs w:val="18"/>
        </w:rPr>
        <w:t>décision</w:t>
      </w:r>
      <w:r w:rsidR="006469D8">
        <w:rPr>
          <w:bCs/>
          <w:sz w:val="18"/>
          <w:szCs w:val="18"/>
        </w:rPr>
        <w:t xml:space="preserve"> municipal</w:t>
      </w:r>
      <w:r w:rsidR="0050697F">
        <w:rPr>
          <w:bCs/>
          <w:sz w:val="18"/>
          <w:szCs w:val="18"/>
        </w:rPr>
        <w:t>e.</w:t>
      </w:r>
    </w:p>
    <w:p w14:paraId="36224D45" w14:textId="77777777" w:rsidR="00C10D43" w:rsidRDefault="00C10D43" w:rsidP="000E100D">
      <w:pPr>
        <w:spacing w:after="0"/>
        <w:jc w:val="both"/>
        <w:rPr>
          <w:bCs/>
          <w:sz w:val="18"/>
          <w:szCs w:val="18"/>
        </w:rPr>
      </w:pPr>
    </w:p>
    <w:p w14:paraId="1E0C722F" w14:textId="45A00C87" w:rsidR="00C10D43" w:rsidRDefault="00B63B54" w:rsidP="00B63B54">
      <w:pPr>
        <w:spacing w:after="0"/>
        <w:ind w:left="1416" w:firstLine="708"/>
        <w:jc w:val="both"/>
        <w:rPr>
          <w:bCs/>
          <w:sz w:val="18"/>
          <w:szCs w:val="18"/>
        </w:rPr>
      </w:pPr>
      <w:r>
        <w:rPr>
          <w:bCs/>
          <w:noProof/>
          <w:sz w:val="18"/>
          <w:szCs w:val="18"/>
        </w:rPr>
        <w:drawing>
          <wp:inline distT="0" distB="0" distL="0" distR="0" wp14:anchorId="280D82CB" wp14:editId="69562928">
            <wp:extent cx="1922018" cy="1319268"/>
            <wp:effectExtent l="0" t="0" r="2540" b="0"/>
            <wp:docPr id="1997820491" name="Image 2" descr="Une image contenant texte, capture d’écran, Police, Impress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820491" name="Image 2" descr="Une image contenant texte, capture d’écran, Police, Impressio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1702" cy="1332779"/>
                    </a:xfrm>
                    <a:prstGeom prst="rect">
                      <a:avLst/>
                    </a:prstGeom>
                  </pic:spPr>
                </pic:pic>
              </a:graphicData>
            </a:graphic>
          </wp:inline>
        </w:drawing>
      </w:r>
    </w:p>
    <w:p w14:paraId="12327545" w14:textId="77777777" w:rsidR="0058110D" w:rsidRDefault="0058110D" w:rsidP="000E100D">
      <w:pPr>
        <w:spacing w:after="0"/>
        <w:jc w:val="both"/>
        <w:rPr>
          <w:bCs/>
          <w:sz w:val="18"/>
          <w:szCs w:val="18"/>
        </w:rPr>
      </w:pPr>
    </w:p>
    <w:p w14:paraId="33CA1BDC" w14:textId="60178CF4" w:rsidR="0058110D" w:rsidRDefault="0058110D" w:rsidP="000E100D">
      <w:pPr>
        <w:spacing w:after="0"/>
        <w:jc w:val="both"/>
        <w:rPr>
          <w:bCs/>
          <w:sz w:val="18"/>
          <w:szCs w:val="18"/>
        </w:rPr>
      </w:pPr>
    </w:p>
    <w:p w14:paraId="780BD839" w14:textId="6A798F96" w:rsidR="00636612" w:rsidRPr="004527A9" w:rsidRDefault="00636612" w:rsidP="000E100D">
      <w:pPr>
        <w:spacing w:after="0"/>
        <w:jc w:val="both"/>
        <w:rPr>
          <w:bCs/>
          <w:sz w:val="18"/>
          <w:szCs w:val="18"/>
        </w:rPr>
      </w:pPr>
    </w:p>
    <w:p w14:paraId="3E1E972D" w14:textId="669AEF70" w:rsidR="00A6695C" w:rsidRDefault="00261AF2" w:rsidP="000E100D">
      <w:pPr>
        <w:spacing w:after="0"/>
        <w:jc w:val="both"/>
        <w:rPr>
          <w:b/>
          <w:bCs/>
          <w:sz w:val="18"/>
          <w:szCs w:val="18"/>
        </w:rPr>
      </w:pPr>
      <w:r w:rsidRPr="00261AF2">
        <w:rPr>
          <w:b/>
          <w:bCs/>
          <w:sz w:val="18"/>
          <w:szCs w:val="18"/>
        </w:rPr>
        <w:t>Stationnement à Vidy</w:t>
      </w:r>
    </w:p>
    <w:p w14:paraId="0EE98F0F" w14:textId="77777777" w:rsidR="00726CD4" w:rsidRDefault="00726CD4" w:rsidP="000E100D">
      <w:pPr>
        <w:spacing w:after="0"/>
        <w:jc w:val="both"/>
        <w:rPr>
          <w:b/>
          <w:bCs/>
          <w:sz w:val="18"/>
          <w:szCs w:val="18"/>
        </w:rPr>
      </w:pPr>
    </w:p>
    <w:p w14:paraId="4DD8D174" w14:textId="411858E2" w:rsidR="002639B5" w:rsidRPr="00E9277D" w:rsidRDefault="002639B5" w:rsidP="000E100D">
      <w:pPr>
        <w:spacing w:after="0"/>
        <w:jc w:val="both"/>
        <w:rPr>
          <w:sz w:val="18"/>
          <w:szCs w:val="18"/>
        </w:rPr>
      </w:pPr>
      <w:r w:rsidRPr="00E9277D">
        <w:rPr>
          <w:sz w:val="18"/>
          <w:szCs w:val="18"/>
        </w:rPr>
        <w:t>Il n’était pas long le communiqué</w:t>
      </w:r>
      <w:r w:rsidR="00513EB2" w:rsidRPr="00E9277D">
        <w:rPr>
          <w:sz w:val="18"/>
          <w:szCs w:val="18"/>
        </w:rPr>
        <w:t xml:space="preserve"> d</w:t>
      </w:r>
      <w:r w:rsidR="002E1406" w:rsidRPr="00E9277D">
        <w:rPr>
          <w:sz w:val="18"/>
          <w:szCs w:val="18"/>
        </w:rPr>
        <w:t>e</w:t>
      </w:r>
      <w:r w:rsidR="00513EB2" w:rsidRPr="00E9277D">
        <w:rPr>
          <w:sz w:val="18"/>
          <w:szCs w:val="18"/>
        </w:rPr>
        <w:t xml:space="preserve"> presse du 20 février 2024</w:t>
      </w:r>
      <w:r w:rsidR="00E9277D" w:rsidRPr="00E9277D">
        <w:rPr>
          <w:sz w:val="18"/>
          <w:szCs w:val="18"/>
        </w:rPr>
        <w:t> !</w:t>
      </w:r>
    </w:p>
    <w:p w14:paraId="1EF94F8A" w14:textId="77777777" w:rsidR="00513EB2" w:rsidRPr="00E9277D" w:rsidRDefault="00513EB2" w:rsidP="000E100D">
      <w:pPr>
        <w:spacing w:after="0"/>
        <w:jc w:val="both"/>
        <w:rPr>
          <w:sz w:val="18"/>
          <w:szCs w:val="18"/>
        </w:rPr>
      </w:pPr>
    </w:p>
    <w:p w14:paraId="44CAE427" w14:textId="387A4C94" w:rsidR="00513EB2" w:rsidRPr="009A2842" w:rsidRDefault="00266481" w:rsidP="00266481">
      <w:pPr>
        <w:spacing w:after="0"/>
        <w:jc w:val="both"/>
        <w:rPr>
          <w:i/>
          <w:iCs/>
          <w:sz w:val="18"/>
          <w:szCs w:val="18"/>
        </w:rPr>
      </w:pPr>
      <w:r w:rsidRPr="009A2842">
        <w:rPr>
          <w:i/>
          <w:iCs/>
          <w:sz w:val="18"/>
          <w:szCs w:val="18"/>
        </w:rPr>
        <w:t>« </w:t>
      </w:r>
      <w:r w:rsidR="00513EB2" w:rsidRPr="009A2842">
        <w:rPr>
          <w:i/>
          <w:iCs/>
          <w:sz w:val="18"/>
          <w:szCs w:val="18"/>
        </w:rPr>
        <w:t>Dans le but d’uniformiser l’offre de stationnement payant sur les rives du lac, la</w:t>
      </w:r>
      <w:r w:rsidRPr="009A2842">
        <w:rPr>
          <w:i/>
          <w:iCs/>
          <w:sz w:val="18"/>
          <w:szCs w:val="18"/>
        </w:rPr>
        <w:t xml:space="preserve"> </w:t>
      </w:r>
      <w:r w:rsidR="00513EB2" w:rsidRPr="009A2842">
        <w:rPr>
          <w:i/>
          <w:iCs/>
          <w:sz w:val="18"/>
          <w:szCs w:val="18"/>
        </w:rPr>
        <w:t>Municipalité a décidé de passer 325 places en payant du lundi au vendredi dans le</w:t>
      </w:r>
      <w:r w:rsidRPr="009A2842">
        <w:rPr>
          <w:i/>
          <w:iCs/>
          <w:sz w:val="18"/>
          <w:szCs w:val="18"/>
        </w:rPr>
        <w:t xml:space="preserve"> </w:t>
      </w:r>
      <w:r w:rsidR="00513EB2" w:rsidRPr="009A2842">
        <w:rPr>
          <w:i/>
          <w:iCs/>
          <w:sz w:val="18"/>
          <w:szCs w:val="18"/>
        </w:rPr>
        <w:t>secteur allant de Chamberonne au théâtre de Vidy. 237 places de stationnement</w:t>
      </w:r>
      <w:r w:rsidR="002B47C5" w:rsidRPr="009A2842">
        <w:rPr>
          <w:i/>
          <w:iCs/>
          <w:sz w:val="18"/>
          <w:szCs w:val="18"/>
        </w:rPr>
        <w:t xml:space="preserve"> </w:t>
      </w:r>
      <w:r w:rsidR="00513EB2" w:rsidRPr="009A2842">
        <w:rPr>
          <w:i/>
          <w:iCs/>
          <w:sz w:val="18"/>
          <w:szCs w:val="18"/>
        </w:rPr>
        <w:t>resteront gratuites en tout temps. Les week-ends, les jours fériés et le soir, les 562</w:t>
      </w:r>
      <w:r w:rsidRPr="009A2842">
        <w:rPr>
          <w:i/>
          <w:iCs/>
          <w:sz w:val="18"/>
          <w:szCs w:val="18"/>
        </w:rPr>
        <w:t xml:space="preserve"> </w:t>
      </w:r>
      <w:r w:rsidR="00513EB2" w:rsidRPr="009A2842">
        <w:rPr>
          <w:i/>
          <w:iCs/>
          <w:sz w:val="18"/>
          <w:szCs w:val="18"/>
        </w:rPr>
        <w:t>places seront toutes gratuites. Pour rappel, ce secteur compte 1273 places de</w:t>
      </w:r>
      <w:r w:rsidRPr="009A2842">
        <w:rPr>
          <w:i/>
          <w:iCs/>
          <w:sz w:val="18"/>
          <w:szCs w:val="18"/>
        </w:rPr>
        <w:t xml:space="preserve"> </w:t>
      </w:r>
      <w:r w:rsidR="00513EB2" w:rsidRPr="009A2842">
        <w:rPr>
          <w:i/>
          <w:iCs/>
          <w:sz w:val="18"/>
          <w:szCs w:val="18"/>
        </w:rPr>
        <w:t>stationnement.</w:t>
      </w:r>
    </w:p>
    <w:p w14:paraId="010357BC" w14:textId="77777777" w:rsidR="002B47C5" w:rsidRPr="009A2842" w:rsidRDefault="002B47C5" w:rsidP="00266481">
      <w:pPr>
        <w:spacing w:after="0"/>
        <w:jc w:val="both"/>
        <w:rPr>
          <w:i/>
          <w:iCs/>
          <w:sz w:val="18"/>
          <w:szCs w:val="18"/>
        </w:rPr>
      </w:pPr>
    </w:p>
    <w:p w14:paraId="40544CF6" w14:textId="5FD4779E" w:rsidR="00513EB2" w:rsidRPr="009A2842" w:rsidRDefault="00513EB2" w:rsidP="00266481">
      <w:pPr>
        <w:spacing w:after="0"/>
        <w:jc w:val="both"/>
        <w:rPr>
          <w:i/>
          <w:iCs/>
          <w:sz w:val="18"/>
          <w:szCs w:val="18"/>
        </w:rPr>
      </w:pPr>
      <w:r w:rsidRPr="009A2842">
        <w:rPr>
          <w:i/>
          <w:iCs/>
          <w:sz w:val="18"/>
          <w:szCs w:val="18"/>
        </w:rPr>
        <w:t>Les places en voirie situées sur la route de Vidy, l’avenue Pierre-de-Coubertin et l’allée du</w:t>
      </w:r>
      <w:r w:rsidR="002B47C5" w:rsidRPr="009A2842">
        <w:rPr>
          <w:i/>
          <w:iCs/>
          <w:sz w:val="18"/>
          <w:szCs w:val="18"/>
        </w:rPr>
        <w:t xml:space="preserve"> </w:t>
      </w:r>
      <w:r w:rsidRPr="009A2842">
        <w:rPr>
          <w:i/>
          <w:iCs/>
          <w:sz w:val="18"/>
          <w:szCs w:val="18"/>
        </w:rPr>
        <w:t>Bornan seront payantes du lundi au vendredi entre 8h et 17h, à l’exception des jours fériés. Le</w:t>
      </w:r>
      <w:r w:rsidR="002B47C5" w:rsidRPr="009A2842">
        <w:rPr>
          <w:i/>
          <w:iCs/>
          <w:sz w:val="18"/>
          <w:szCs w:val="18"/>
        </w:rPr>
        <w:t xml:space="preserve"> </w:t>
      </w:r>
      <w:r w:rsidRPr="009A2842">
        <w:rPr>
          <w:i/>
          <w:iCs/>
          <w:sz w:val="18"/>
          <w:szCs w:val="18"/>
        </w:rPr>
        <w:t>but est de décourager les pendulaires qui usent de ces places gratuitement tout au long de la</w:t>
      </w:r>
      <w:r w:rsidR="002B47C5" w:rsidRPr="009A2842">
        <w:rPr>
          <w:i/>
          <w:iCs/>
          <w:sz w:val="18"/>
          <w:szCs w:val="18"/>
        </w:rPr>
        <w:t xml:space="preserve"> </w:t>
      </w:r>
      <w:r w:rsidRPr="009A2842">
        <w:rPr>
          <w:i/>
          <w:iCs/>
          <w:sz w:val="18"/>
          <w:szCs w:val="18"/>
        </w:rPr>
        <w:t>journée. Le tarif sera de 2.50 CHF de l’heure. Il sera cependant possible de stationner toute la</w:t>
      </w:r>
      <w:r w:rsidR="002B47C5" w:rsidRPr="009A2842">
        <w:rPr>
          <w:i/>
          <w:iCs/>
          <w:sz w:val="18"/>
          <w:szCs w:val="18"/>
        </w:rPr>
        <w:t xml:space="preserve"> </w:t>
      </w:r>
      <w:r w:rsidRPr="009A2842">
        <w:rPr>
          <w:i/>
          <w:iCs/>
          <w:sz w:val="18"/>
          <w:szCs w:val="18"/>
        </w:rPr>
        <w:t>journée pour 8 CHF comme sur les différents parkings longue durée de la Ville. Pour celles et</w:t>
      </w:r>
      <w:r w:rsidR="002B47C5" w:rsidRPr="009A2842">
        <w:rPr>
          <w:i/>
          <w:iCs/>
          <w:sz w:val="18"/>
          <w:szCs w:val="18"/>
        </w:rPr>
        <w:t xml:space="preserve"> </w:t>
      </w:r>
      <w:r w:rsidRPr="009A2842">
        <w:rPr>
          <w:i/>
          <w:iCs/>
          <w:sz w:val="18"/>
          <w:szCs w:val="18"/>
        </w:rPr>
        <w:t>ceux qui se rendent aux rives du lac pour leurs loisirs, il restera 237 places gratuites au Stade</w:t>
      </w:r>
      <w:r w:rsidR="002B47C5" w:rsidRPr="009A2842">
        <w:rPr>
          <w:i/>
          <w:iCs/>
          <w:sz w:val="18"/>
          <w:szCs w:val="18"/>
        </w:rPr>
        <w:t xml:space="preserve"> </w:t>
      </w:r>
      <w:r w:rsidRPr="009A2842">
        <w:rPr>
          <w:i/>
          <w:iCs/>
          <w:sz w:val="18"/>
          <w:szCs w:val="18"/>
        </w:rPr>
        <w:t>de Coubertin et à proximité immédiate du port de Vidy. Le week-end, en soirée et les jours</w:t>
      </w:r>
      <w:r w:rsidR="002B47C5" w:rsidRPr="009A2842">
        <w:rPr>
          <w:i/>
          <w:iCs/>
          <w:sz w:val="18"/>
          <w:szCs w:val="18"/>
        </w:rPr>
        <w:t xml:space="preserve"> </w:t>
      </w:r>
      <w:r w:rsidRPr="009A2842">
        <w:rPr>
          <w:i/>
          <w:iCs/>
          <w:sz w:val="18"/>
          <w:szCs w:val="18"/>
        </w:rPr>
        <w:t>fériés, l’ensemble des 562 places resteront gratuites. Cette décision entrera en vigueur sous</w:t>
      </w:r>
      <w:r w:rsidR="002B47C5" w:rsidRPr="009A2842">
        <w:rPr>
          <w:i/>
          <w:iCs/>
          <w:sz w:val="18"/>
          <w:szCs w:val="18"/>
        </w:rPr>
        <w:t xml:space="preserve"> </w:t>
      </w:r>
      <w:r w:rsidRPr="009A2842">
        <w:rPr>
          <w:i/>
          <w:iCs/>
          <w:sz w:val="18"/>
          <w:szCs w:val="18"/>
        </w:rPr>
        <w:t>réserve des procédures légales.</w:t>
      </w:r>
      <w:r w:rsidR="003A587C" w:rsidRPr="009A2842">
        <w:rPr>
          <w:i/>
          <w:iCs/>
          <w:sz w:val="18"/>
          <w:szCs w:val="18"/>
        </w:rPr>
        <w:t> »</w:t>
      </w:r>
    </w:p>
    <w:p w14:paraId="49A66694" w14:textId="77777777" w:rsidR="003A587C" w:rsidRDefault="003A587C" w:rsidP="00266481">
      <w:pPr>
        <w:spacing w:after="0"/>
        <w:jc w:val="both"/>
        <w:rPr>
          <w:sz w:val="18"/>
          <w:szCs w:val="18"/>
        </w:rPr>
      </w:pPr>
    </w:p>
    <w:p w14:paraId="6F437F58" w14:textId="59570F75" w:rsidR="003A587C" w:rsidRDefault="003A587C" w:rsidP="00266481">
      <w:pPr>
        <w:spacing w:after="0"/>
        <w:jc w:val="both"/>
        <w:rPr>
          <w:sz w:val="18"/>
          <w:szCs w:val="18"/>
        </w:rPr>
      </w:pPr>
      <w:r>
        <w:rPr>
          <w:sz w:val="18"/>
          <w:szCs w:val="18"/>
        </w:rPr>
        <w:t xml:space="preserve">En revanche cette décision inscrite dans la </w:t>
      </w:r>
      <w:r w:rsidRPr="003A587C">
        <w:rPr>
          <w:b/>
          <w:bCs/>
          <w:sz w:val="18"/>
          <w:szCs w:val="18"/>
        </w:rPr>
        <w:t xml:space="preserve">volonté </w:t>
      </w:r>
      <w:r w:rsidRPr="008D668F">
        <w:rPr>
          <w:sz w:val="18"/>
          <w:szCs w:val="18"/>
        </w:rPr>
        <w:t>de la Municipalité</w:t>
      </w:r>
      <w:r>
        <w:rPr>
          <w:b/>
          <w:bCs/>
          <w:sz w:val="18"/>
          <w:szCs w:val="18"/>
        </w:rPr>
        <w:t xml:space="preserve"> </w:t>
      </w:r>
      <w:r w:rsidR="001D2E6F" w:rsidRPr="001D2E6F">
        <w:rPr>
          <w:sz w:val="18"/>
          <w:szCs w:val="18"/>
        </w:rPr>
        <w:t>de régulariser à sa guise le stationnement</w:t>
      </w:r>
      <w:r w:rsidR="00F77977">
        <w:rPr>
          <w:sz w:val="18"/>
          <w:szCs w:val="18"/>
        </w:rPr>
        <w:t>, suscite plusieurs réactions et analyses</w:t>
      </w:r>
      <w:r w:rsidR="00CE5FB8">
        <w:rPr>
          <w:sz w:val="18"/>
          <w:szCs w:val="18"/>
        </w:rPr>
        <w:t xml:space="preserve"> allant de la pertinence de cette mesure tout comme la manière d’endiguer la présence </w:t>
      </w:r>
      <w:r w:rsidR="00981EA3">
        <w:rPr>
          <w:sz w:val="18"/>
          <w:szCs w:val="18"/>
        </w:rPr>
        <w:t>de</w:t>
      </w:r>
      <w:r w:rsidR="00456122">
        <w:rPr>
          <w:sz w:val="18"/>
          <w:szCs w:val="18"/>
        </w:rPr>
        <w:t xml:space="preserve"> </w:t>
      </w:r>
      <w:r w:rsidR="00981EA3">
        <w:rPr>
          <w:sz w:val="18"/>
          <w:szCs w:val="18"/>
        </w:rPr>
        <w:t xml:space="preserve">ce que la Municipalité </w:t>
      </w:r>
      <w:r w:rsidR="00456122">
        <w:rPr>
          <w:sz w:val="18"/>
          <w:szCs w:val="18"/>
        </w:rPr>
        <w:t>appelle</w:t>
      </w:r>
      <w:r w:rsidR="00981EA3">
        <w:rPr>
          <w:sz w:val="18"/>
          <w:szCs w:val="18"/>
        </w:rPr>
        <w:t xml:space="preserve"> « </w:t>
      </w:r>
      <w:r w:rsidR="00456122">
        <w:rPr>
          <w:sz w:val="18"/>
          <w:szCs w:val="18"/>
        </w:rPr>
        <w:t>pendulaires</w:t>
      </w:r>
      <w:r w:rsidR="00981EA3">
        <w:rPr>
          <w:sz w:val="18"/>
          <w:szCs w:val="18"/>
        </w:rPr>
        <w:t xml:space="preserve"> » </w:t>
      </w:r>
      <w:r w:rsidR="00456122">
        <w:rPr>
          <w:sz w:val="18"/>
          <w:szCs w:val="18"/>
        </w:rPr>
        <w:t>qui</w:t>
      </w:r>
      <w:r w:rsidR="00981EA3">
        <w:rPr>
          <w:sz w:val="18"/>
          <w:szCs w:val="18"/>
        </w:rPr>
        <w:t xml:space="preserve"> sont avant </w:t>
      </w:r>
      <w:r w:rsidR="00456122">
        <w:rPr>
          <w:sz w:val="18"/>
          <w:szCs w:val="18"/>
        </w:rPr>
        <w:t>tout</w:t>
      </w:r>
      <w:r w:rsidR="00981EA3">
        <w:rPr>
          <w:sz w:val="18"/>
          <w:szCs w:val="18"/>
        </w:rPr>
        <w:t xml:space="preserve"> des travailleurs </w:t>
      </w:r>
      <w:r w:rsidR="00456122">
        <w:rPr>
          <w:sz w:val="18"/>
          <w:szCs w:val="18"/>
        </w:rPr>
        <w:t xml:space="preserve">apportant </w:t>
      </w:r>
      <w:r w:rsidR="00EA2DB6">
        <w:rPr>
          <w:sz w:val="18"/>
          <w:szCs w:val="18"/>
        </w:rPr>
        <w:t>une forte tribu</w:t>
      </w:r>
      <w:r w:rsidR="00456122">
        <w:rPr>
          <w:sz w:val="18"/>
          <w:szCs w:val="18"/>
        </w:rPr>
        <w:t xml:space="preserve"> à </w:t>
      </w:r>
      <w:r w:rsidR="008244F4">
        <w:rPr>
          <w:sz w:val="18"/>
          <w:szCs w:val="18"/>
        </w:rPr>
        <w:t>la collectivité et</w:t>
      </w:r>
      <w:r w:rsidR="00EA2DB6">
        <w:rPr>
          <w:sz w:val="18"/>
          <w:szCs w:val="18"/>
        </w:rPr>
        <w:t xml:space="preserve"> à</w:t>
      </w:r>
      <w:r w:rsidR="008244F4">
        <w:rPr>
          <w:sz w:val="18"/>
          <w:szCs w:val="18"/>
        </w:rPr>
        <w:t xml:space="preserve"> l’économie lausannoise. </w:t>
      </w:r>
    </w:p>
    <w:p w14:paraId="7B34BF2D" w14:textId="77777777" w:rsidR="008244F4" w:rsidRDefault="008244F4" w:rsidP="00266481">
      <w:pPr>
        <w:spacing w:after="0"/>
        <w:jc w:val="both"/>
        <w:rPr>
          <w:sz w:val="18"/>
          <w:szCs w:val="18"/>
        </w:rPr>
      </w:pPr>
    </w:p>
    <w:p w14:paraId="0C2304AA" w14:textId="48635806" w:rsidR="008244F4" w:rsidRDefault="00FD17DB" w:rsidP="00266481">
      <w:pPr>
        <w:spacing w:after="0"/>
        <w:jc w:val="both"/>
        <w:rPr>
          <w:sz w:val="18"/>
          <w:szCs w:val="18"/>
        </w:rPr>
      </w:pPr>
      <w:r>
        <w:rPr>
          <w:sz w:val="18"/>
          <w:szCs w:val="18"/>
        </w:rPr>
        <w:t xml:space="preserve"> </w:t>
      </w:r>
      <w:r w:rsidR="008F2031" w:rsidRPr="008F2031">
        <w:rPr>
          <w:sz w:val="18"/>
          <w:szCs w:val="18"/>
        </w:rPr>
        <w:t xml:space="preserve">La SDSO est consciente du fait que nous nous trouvons comme « David devant Goliath » et que cette mesure s’inscrit dans le plan d’aménagement du territoire voté par le Conseil communal. Elle entendra les avis des opposants. Point positif à ces mesures : les utilisateurs du Port de Vidy et du stade J-A Samaranch, au sud de ce dernier, bénéficieront du statu quo tout comme ceux, notamment les sportifs, du Pierre de Coubertin (zone bleue à 3heures).  </w:t>
      </w:r>
    </w:p>
    <w:p w14:paraId="570F1EB9" w14:textId="77777777" w:rsidR="00232800" w:rsidRDefault="00232800" w:rsidP="00266481">
      <w:pPr>
        <w:spacing w:after="0"/>
        <w:jc w:val="both"/>
        <w:rPr>
          <w:sz w:val="18"/>
          <w:szCs w:val="18"/>
        </w:rPr>
      </w:pPr>
    </w:p>
    <w:p w14:paraId="67E9ED44" w14:textId="7E53322C" w:rsidR="00232800" w:rsidRPr="008730A9" w:rsidRDefault="00232800" w:rsidP="00266481">
      <w:pPr>
        <w:spacing w:after="0"/>
        <w:jc w:val="both"/>
        <w:rPr>
          <w:b/>
          <w:bCs/>
          <w:sz w:val="18"/>
          <w:szCs w:val="18"/>
        </w:rPr>
      </w:pPr>
      <w:r w:rsidRPr="008730A9">
        <w:rPr>
          <w:b/>
          <w:bCs/>
          <w:sz w:val="18"/>
          <w:szCs w:val="18"/>
        </w:rPr>
        <w:t>Lausanne-Jardins 2024</w:t>
      </w:r>
    </w:p>
    <w:p w14:paraId="6F989883" w14:textId="77777777" w:rsidR="002A1A4D" w:rsidRDefault="002A1A4D" w:rsidP="00266481">
      <w:pPr>
        <w:spacing w:after="0"/>
        <w:jc w:val="both"/>
        <w:rPr>
          <w:sz w:val="18"/>
          <w:szCs w:val="18"/>
        </w:rPr>
      </w:pPr>
    </w:p>
    <w:p w14:paraId="79CC78A0" w14:textId="03B9BAD8" w:rsidR="005C18C8" w:rsidRDefault="00842F33" w:rsidP="008730A9">
      <w:pPr>
        <w:spacing w:after="0"/>
        <w:jc w:val="both"/>
        <w:rPr>
          <w:sz w:val="18"/>
          <w:szCs w:val="18"/>
        </w:rPr>
      </w:pPr>
      <w:r>
        <w:rPr>
          <w:sz w:val="18"/>
          <w:szCs w:val="18"/>
        </w:rPr>
        <w:t xml:space="preserve">Placé sous le titre « Entre l’eau et </w:t>
      </w:r>
      <w:r w:rsidR="005C18C8">
        <w:rPr>
          <w:sz w:val="18"/>
          <w:szCs w:val="18"/>
        </w:rPr>
        <w:t>nous »</w:t>
      </w:r>
      <w:r w:rsidR="00A85F1F">
        <w:rPr>
          <w:sz w:val="18"/>
          <w:szCs w:val="18"/>
        </w:rPr>
        <w:t>, c</w:t>
      </w:r>
      <w:r w:rsidR="005C18C8" w:rsidRPr="005C18C8">
        <w:rPr>
          <w:sz w:val="18"/>
          <w:szCs w:val="18"/>
        </w:rPr>
        <w:t xml:space="preserve">ette nouvelle édition en 2024, </w:t>
      </w:r>
      <w:r w:rsidR="00A85F1F">
        <w:rPr>
          <w:sz w:val="18"/>
          <w:szCs w:val="18"/>
        </w:rPr>
        <w:t xml:space="preserve">est </w:t>
      </w:r>
      <w:r w:rsidR="005C18C8" w:rsidRPr="005C18C8">
        <w:rPr>
          <w:sz w:val="18"/>
          <w:szCs w:val="18"/>
        </w:rPr>
        <w:t xml:space="preserve">proposée sur le </w:t>
      </w:r>
      <w:r w:rsidR="00A04CB7" w:rsidRPr="005C18C8">
        <w:rPr>
          <w:sz w:val="18"/>
          <w:szCs w:val="18"/>
        </w:rPr>
        <w:t xml:space="preserve">site </w:t>
      </w:r>
      <w:r w:rsidR="00A04CB7">
        <w:rPr>
          <w:sz w:val="18"/>
          <w:szCs w:val="18"/>
        </w:rPr>
        <w:t>des</w:t>
      </w:r>
      <w:r w:rsidR="005C18C8" w:rsidRPr="005C18C8">
        <w:rPr>
          <w:sz w:val="18"/>
          <w:szCs w:val="18"/>
        </w:rPr>
        <w:t xml:space="preserve"> rives du lac, exactement soixante ans après Expo </w:t>
      </w:r>
      <w:r w:rsidR="00A04CB7" w:rsidRPr="005C18C8">
        <w:rPr>
          <w:sz w:val="18"/>
          <w:szCs w:val="18"/>
        </w:rPr>
        <w:t>64</w:t>
      </w:r>
      <w:r w:rsidR="00A04CB7">
        <w:rPr>
          <w:sz w:val="18"/>
          <w:szCs w:val="18"/>
        </w:rPr>
        <w:t xml:space="preserve">. A cette occasion elle entend  </w:t>
      </w:r>
      <w:r w:rsidR="005C18C8" w:rsidRPr="005C18C8">
        <w:rPr>
          <w:sz w:val="18"/>
          <w:szCs w:val="18"/>
        </w:rPr>
        <w:t xml:space="preserve"> </w:t>
      </w:r>
      <w:r w:rsidR="003F0728">
        <w:rPr>
          <w:sz w:val="18"/>
          <w:szCs w:val="18"/>
        </w:rPr>
        <w:t xml:space="preserve">faire </w:t>
      </w:r>
      <w:r w:rsidR="005C18C8" w:rsidRPr="005C18C8">
        <w:rPr>
          <w:sz w:val="18"/>
          <w:szCs w:val="18"/>
        </w:rPr>
        <w:t>réfléchir aux enjeux futurs d’un grand parc urbain. Le choix du thème de l’eau offre l’opportunité de repenser le rapport que la ville entretient avec l’eau sous toutes ses formes, tant comme menace, que comme ressource et support de cycles métaboliques.</w:t>
      </w:r>
    </w:p>
    <w:p w14:paraId="6D35BA86" w14:textId="77777777" w:rsidR="00242117" w:rsidRDefault="00242117" w:rsidP="008730A9">
      <w:pPr>
        <w:spacing w:after="0"/>
        <w:jc w:val="both"/>
        <w:rPr>
          <w:sz w:val="18"/>
          <w:szCs w:val="18"/>
        </w:rPr>
      </w:pPr>
    </w:p>
    <w:p w14:paraId="09FD53DB" w14:textId="413E88F3" w:rsidR="00242117" w:rsidRDefault="00242117" w:rsidP="008730A9">
      <w:pPr>
        <w:spacing w:after="0"/>
        <w:jc w:val="both"/>
        <w:rPr>
          <w:sz w:val="18"/>
          <w:szCs w:val="18"/>
        </w:rPr>
      </w:pPr>
      <w:r>
        <w:rPr>
          <w:sz w:val="18"/>
          <w:szCs w:val="18"/>
        </w:rPr>
        <w:t xml:space="preserve">La SDSO soutient </w:t>
      </w:r>
      <w:r w:rsidR="005F48FD">
        <w:rPr>
          <w:sz w:val="18"/>
          <w:szCs w:val="18"/>
        </w:rPr>
        <w:t xml:space="preserve">cet </w:t>
      </w:r>
      <w:r w:rsidR="00606523">
        <w:rPr>
          <w:sz w:val="18"/>
          <w:szCs w:val="18"/>
        </w:rPr>
        <w:t xml:space="preserve">événement et </w:t>
      </w:r>
      <w:r w:rsidR="005F48FD">
        <w:rPr>
          <w:sz w:val="18"/>
          <w:szCs w:val="18"/>
        </w:rPr>
        <w:t>vous incite d’ores et déjà à y a</w:t>
      </w:r>
      <w:r w:rsidR="003B0CAC">
        <w:rPr>
          <w:sz w:val="18"/>
          <w:szCs w:val="18"/>
        </w:rPr>
        <w:t xml:space="preserve"> marquer votre intérêt</w:t>
      </w:r>
      <w:r w:rsidR="00334850">
        <w:rPr>
          <w:sz w:val="18"/>
          <w:szCs w:val="18"/>
        </w:rPr>
        <w:t>. Une campagne d’information suivra</w:t>
      </w:r>
      <w:r w:rsidR="007F14A3">
        <w:rPr>
          <w:sz w:val="18"/>
          <w:szCs w:val="18"/>
        </w:rPr>
        <w:t xml:space="preserve"> non sans relever que quelques </w:t>
      </w:r>
      <w:r w:rsidR="00012532">
        <w:rPr>
          <w:sz w:val="18"/>
          <w:szCs w:val="18"/>
        </w:rPr>
        <w:t>pré-</w:t>
      </w:r>
      <w:r w:rsidR="007F14A3">
        <w:rPr>
          <w:sz w:val="18"/>
          <w:szCs w:val="18"/>
        </w:rPr>
        <w:t xml:space="preserve">informations se </w:t>
      </w:r>
      <w:r w:rsidR="00FC1E12">
        <w:rPr>
          <w:sz w:val="18"/>
          <w:szCs w:val="18"/>
        </w:rPr>
        <w:t>trouvent</w:t>
      </w:r>
      <w:r w:rsidR="007F14A3">
        <w:rPr>
          <w:sz w:val="18"/>
          <w:szCs w:val="18"/>
        </w:rPr>
        <w:t xml:space="preserve"> sur le site : </w:t>
      </w:r>
      <w:hyperlink r:id="rId9" w:history="1">
        <w:r w:rsidR="00636612" w:rsidRPr="00207610">
          <w:rPr>
            <w:rStyle w:val="Lienhypertexte"/>
            <w:sz w:val="18"/>
            <w:szCs w:val="18"/>
          </w:rPr>
          <w:t>www.lausannejardins.ch</w:t>
        </w:r>
      </w:hyperlink>
    </w:p>
    <w:p w14:paraId="29E40856" w14:textId="77777777" w:rsidR="00636612" w:rsidRDefault="00636612" w:rsidP="008730A9">
      <w:pPr>
        <w:spacing w:after="0"/>
        <w:jc w:val="both"/>
        <w:rPr>
          <w:sz w:val="18"/>
          <w:szCs w:val="18"/>
        </w:rPr>
      </w:pPr>
    </w:p>
    <w:p w14:paraId="589548E7" w14:textId="7817AF02" w:rsidR="00636612" w:rsidRPr="00B752D1" w:rsidRDefault="00636612" w:rsidP="008730A9">
      <w:pPr>
        <w:spacing w:after="0"/>
        <w:jc w:val="both"/>
        <w:rPr>
          <w:b/>
          <w:bCs/>
          <w:sz w:val="18"/>
          <w:szCs w:val="18"/>
        </w:rPr>
      </w:pPr>
      <w:r w:rsidRPr="00B752D1">
        <w:rPr>
          <w:b/>
          <w:bCs/>
          <w:sz w:val="18"/>
          <w:szCs w:val="18"/>
        </w:rPr>
        <w:t>Coteau de Co</w:t>
      </w:r>
      <w:r w:rsidR="00B752D1" w:rsidRPr="00B752D1">
        <w:rPr>
          <w:b/>
          <w:bCs/>
          <w:sz w:val="18"/>
          <w:szCs w:val="18"/>
        </w:rPr>
        <w:t>u</w:t>
      </w:r>
      <w:r w:rsidRPr="00B752D1">
        <w:rPr>
          <w:b/>
          <w:bCs/>
          <w:sz w:val="18"/>
          <w:szCs w:val="18"/>
        </w:rPr>
        <w:t>r</w:t>
      </w:r>
      <w:r w:rsidR="00B752D1">
        <w:rPr>
          <w:b/>
          <w:bCs/>
          <w:sz w:val="18"/>
          <w:szCs w:val="18"/>
        </w:rPr>
        <w:t xml:space="preserve"> (</w:t>
      </w:r>
      <w:r>
        <w:rPr>
          <w:sz w:val="18"/>
          <w:szCs w:val="18"/>
        </w:rPr>
        <w:t>Suite mais pas fin !</w:t>
      </w:r>
      <w:r w:rsidR="00B752D1">
        <w:rPr>
          <w:sz w:val="18"/>
          <w:szCs w:val="18"/>
        </w:rPr>
        <w:t>)</w:t>
      </w:r>
    </w:p>
    <w:p w14:paraId="3497295F" w14:textId="77777777" w:rsidR="00636612" w:rsidRDefault="00636612" w:rsidP="008730A9">
      <w:pPr>
        <w:spacing w:after="0"/>
        <w:jc w:val="both"/>
        <w:rPr>
          <w:sz w:val="18"/>
          <w:szCs w:val="18"/>
        </w:rPr>
      </w:pPr>
    </w:p>
    <w:p w14:paraId="754330B1" w14:textId="6A243B5F" w:rsidR="00636612" w:rsidRDefault="007B1ACD" w:rsidP="008730A9">
      <w:pPr>
        <w:spacing w:after="0"/>
        <w:jc w:val="both"/>
        <w:rPr>
          <w:sz w:val="18"/>
          <w:szCs w:val="18"/>
        </w:rPr>
      </w:pPr>
      <w:r>
        <w:rPr>
          <w:sz w:val="18"/>
          <w:szCs w:val="18"/>
        </w:rPr>
        <w:t>Confirmant</w:t>
      </w:r>
      <w:r w:rsidR="007D1502">
        <w:rPr>
          <w:sz w:val="18"/>
          <w:szCs w:val="18"/>
        </w:rPr>
        <w:t xml:space="preserve"> </w:t>
      </w:r>
      <w:r>
        <w:rPr>
          <w:sz w:val="18"/>
          <w:szCs w:val="18"/>
        </w:rPr>
        <w:t xml:space="preserve">le préavis contenu dans le JO no 1 de février 2024, le Comité </w:t>
      </w:r>
      <w:r w:rsidR="00910D8B">
        <w:rPr>
          <w:sz w:val="18"/>
          <w:szCs w:val="18"/>
        </w:rPr>
        <w:t>entre</w:t>
      </w:r>
      <w:r w:rsidR="00B97C4B">
        <w:rPr>
          <w:sz w:val="18"/>
          <w:szCs w:val="18"/>
        </w:rPr>
        <w:t xml:space="preserve"> en matière sur une mesure alternative qui sera mise à l’ordre du </w:t>
      </w:r>
      <w:r w:rsidR="00910D8B">
        <w:rPr>
          <w:sz w:val="18"/>
          <w:szCs w:val="18"/>
        </w:rPr>
        <w:t>jour</w:t>
      </w:r>
      <w:r w:rsidR="00B97C4B">
        <w:rPr>
          <w:sz w:val="18"/>
          <w:szCs w:val="18"/>
        </w:rPr>
        <w:t xml:space="preserve"> de l’</w:t>
      </w:r>
      <w:r w:rsidR="00910D8B">
        <w:rPr>
          <w:sz w:val="18"/>
          <w:szCs w:val="18"/>
        </w:rPr>
        <w:t>assemblée</w:t>
      </w:r>
      <w:r w:rsidR="00B97C4B">
        <w:rPr>
          <w:sz w:val="18"/>
          <w:szCs w:val="18"/>
        </w:rPr>
        <w:t xml:space="preserve"> générale</w:t>
      </w:r>
      <w:r w:rsidR="00910D8B">
        <w:rPr>
          <w:sz w:val="18"/>
          <w:szCs w:val="18"/>
        </w:rPr>
        <w:t xml:space="preserve"> 2024</w:t>
      </w:r>
    </w:p>
    <w:p w14:paraId="7714A5FA" w14:textId="77777777" w:rsidR="00910D8B" w:rsidRDefault="00910D8B" w:rsidP="008730A9">
      <w:pPr>
        <w:spacing w:after="0"/>
        <w:jc w:val="both"/>
        <w:rPr>
          <w:sz w:val="18"/>
          <w:szCs w:val="18"/>
        </w:rPr>
      </w:pPr>
    </w:p>
    <w:p w14:paraId="4EE324A8" w14:textId="751990CB" w:rsidR="00910D8B" w:rsidRPr="006A3F9F" w:rsidRDefault="00910D8B" w:rsidP="008730A9">
      <w:pPr>
        <w:spacing w:after="0"/>
        <w:jc w:val="both"/>
        <w:rPr>
          <w:b/>
          <w:bCs/>
          <w:sz w:val="18"/>
          <w:szCs w:val="18"/>
        </w:rPr>
      </w:pPr>
      <w:r w:rsidRPr="006A3F9F">
        <w:rPr>
          <w:b/>
          <w:bCs/>
          <w:sz w:val="18"/>
          <w:szCs w:val="18"/>
        </w:rPr>
        <w:t xml:space="preserve">Assemblée </w:t>
      </w:r>
      <w:r w:rsidR="00B67EC9" w:rsidRPr="006A3F9F">
        <w:rPr>
          <w:b/>
          <w:bCs/>
          <w:sz w:val="18"/>
          <w:szCs w:val="18"/>
        </w:rPr>
        <w:t>générale</w:t>
      </w:r>
      <w:r w:rsidR="00B67EC9">
        <w:rPr>
          <w:b/>
          <w:bCs/>
          <w:sz w:val="18"/>
          <w:szCs w:val="18"/>
        </w:rPr>
        <w:t xml:space="preserve">  </w:t>
      </w:r>
    </w:p>
    <w:p w14:paraId="2C135572" w14:textId="77777777" w:rsidR="006A3F9F" w:rsidRDefault="006A3F9F" w:rsidP="008730A9">
      <w:pPr>
        <w:spacing w:after="0"/>
        <w:jc w:val="both"/>
        <w:rPr>
          <w:sz w:val="18"/>
          <w:szCs w:val="18"/>
        </w:rPr>
      </w:pPr>
    </w:p>
    <w:p w14:paraId="32705E83" w14:textId="3180CEB2" w:rsidR="006A3F9F" w:rsidRDefault="006A3F9F" w:rsidP="008730A9">
      <w:pPr>
        <w:spacing w:after="0"/>
        <w:jc w:val="both"/>
        <w:rPr>
          <w:sz w:val="18"/>
          <w:szCs w:val="18"/>
        </w:rPr>
      </w:pPr>
      <w:r>
        <w:rPr>
          <w:sz w:val="18"/>
          <w:szCs w:val="18"/>
        </w:rPr>
        <w:t>Elle est fixée au mercredi 5 juin 2024</w:t>
      </w:r>
      <w:r w:rsidR="00B67EC9">
        <w:rPr>
          <w:sz w:val="18"/>
          <w:szCs w:val="18"/>
        </w:rPr>
        <w:t xml:space="preserve">. Inscrivez cette date dans votre </w:t>
      </w:r>
      <w:r w:rsidR="00DF40BF">
        <w:rPr>
          <w:sz w:val="18"/>
          <w:szCs w:val="18"/>
        </w:rPr>
        <w:t>agenda.</w:t>
      </w:r>
    </w:p>
    <w:p w14:paraId="1195BFF9" w14:textId="77777777" w:rsidR="005C18C8" w:rsidRDefault="005C18C8" w:rsidP="008730A9">
      <w:pPr>
        <w:spacing w:after="0"/>
        <w:jc w:val="both"/>
        <w:rPr>
          <w:sz w:val="18"/>
          <w:szCs w:val="18"/>
        </w:rPr>
      </w:pPr>
    </w:p>
    <w:p w14:paraId="5FB1B98E" w14:textId="56642CA6" w:rsidR="00A6695C" w:rsidRDefault="00A6695C" w:rsidP="00E9277D">
      <w:pPr>
        <w:spacing w:after="0"/>
        <w:jc w:val="both"/>
        <w:rPr>
          <w:sz w:val="18"/>
          <w:szCs w:val="18"/>
        </w:rPr>
      </w:pPr>
    </w:p>
    <w:p w14:paraId="784012A9" w14:textId="372D1B59" w:rsidR="00D41108" w:rsidRDefault="00D41108" w:rsidP="000E100D">
      <w:pPr>
        <w:spacing w:after="0"/>
        <w:jc w:val="both"/>
        <w:rPr>
          <w:sz w:val="18"/>
          <w:szCs w:val="18"/>
        </w:rPr>
      </w:pPr>
      <w:r>
        <w:rPr>
          <w:sz w:val="18"/>
          <w:szCs w:val="18"/>
        </w:rPr>
        <w:t>Pour le comité</w:t>
      </w:r>
    </w:p>
    <w:p w14:paraId="4F9235F7" w14:textId="5C70C8B1" w:rsidR="00D41108" w:rsidRDefault="00D41108" w:rsidP="000E100D">
      <w:pPr>
        <w:spacing w:after="0"/>
        <w:jc w:val="both"/>
        <w:rPr>
          <w:sz w:val="18"/>
          <w:szCs w:val="18"/>
        </w:rPr>
      </w:pPr>
      <w:r>
        <w:rPr>
          <w:sz w:val="18"/>
          <w:szCs w:val="18"/>
        </w:rPr>
        <w:t>Jean-Daniel Henchoz</w:t>
      </w:r>
    </w:p>
    <w:p w14:paraId="456F5DDD" w14:textId="619895F4" w:rsidR="00D41108" w:rsidRPr="00D41108" w:rsidRDefault="00D41108" w:rsidP="000E100D">
      <w:pPr>
        <w:spacing w:after="0"/>
        <w:jc w:val="both"/>
        <w:rPr>
          <w:sz w:val="18"/>
          <w:szCs w:val="18"/>
        </w:rPr>
      </w:pPr>
      <w:r>
        <w:rPr>
          <w:sz w:val="18"/>
          <w:szCs w:val="18"/>
        </w:rPr>
        <w:t>Président</w:t>
      </w:r>
    </w:p>
    <w:p w14:paraId="09FF1631" w14:textId="77777777" w:rsidR="008F0DAC" w:rsidRPr="00D41108" w:rsidRDefault="008F0DAC" w:rsidP="000E100D">
      <w:pPr>
        <w:spacing w:after="0"/>
        <w:jc w:val="both"/>
        <w:rPr>
          <w:sz w:val="18"/>
          <w:szCs w:val="18"/>
        </w:rPr>
      </w:pPr>
    </w:p>
    <w:p w14:paraId="1A02FB6B" w14:textId="77777777" w:rsidR="008F0DAC" w:rsidRPr="00D41108" w:rsidRDefault="008F0DAC" w:rsidP="000E100D">
      <w:pPr>
        <w:spacing w:after="0"/>
        <w:jc w:val="both"/>
        <w:rPr>
          <w:sz w:val="18"/>
          <w:szCs w:val="18"/>
        </w:rPr>
      </w:pPr>
      <w:r w:rsidRPr="00D41108">
        <w:rPr>
          <w:sz w:val="18"/>
          <w:szCs w:val="18"/>
        </w:rPr>
        <w:t xml:space="preserve">  </w:t>
      </w:r>
    </w:p>
    <w:p w14:paraId="7F73F263" w14:textId="77777777" w:rsidR="00A05EDE" w:rsidRPr="00D41108" w:rsidRDefault="00A05EDE" w:rsidP="000E100D">
      <w:pPr>
        <w:spacing w:after="0"/>
        <w:jc w:val="both"/>
        <w:rPr>
          <w:sz w:val="18"/>
          <w:szCs w:val="18"/>
        </w:rPr>
      </w:pPr>
    </w:p>
    <w:p w14:paraId="1E26BADA" w14:textId="77777777" w:rsidR="00CA2753" w:rsidRPr="00D41108" w:rsidRDefault="00CA2753" w:rsidP="000E100D">
      <w:pPr>
        <w:spacing w:after="0"/>
        <w:jc w:val="both"/>
        <w:rPr>
          <w:sz w:val="18"/>
          <w:szCs w:val="18"/>
        </w:rPr>
      </w:pPr>
    </w:p>
    <w:p w14:paraId="4EDAEC79" w14:textId="77777777" w:rsidR="00A05EDE" w:rsidRPr="00D41108" w:rsidRDefault="00A05EDE" w:rsidP="000E100D">
      <w:pPr>
        <w:spacing w:after="0"/>
        <w:jc w:val="both"/>
        <w:rPr>
          <w:b/>
          <w:sz w:val="18"/>
          <w:szCs w:val="18"/>
        </w:rPr>
      </w:pPr>
    </w:p>
    <w:p w14:paraId="3FAECF66" w14:textId="77777777" w:rsidR="00287CB3" w:rsidRPr="00D41108" w:rsidRDefault="00287CB3" w:rsidP="000E100D">
      <w:pPr>
        <w:jc w:val="both"/>
        <w:rPr>
          <w:sz w:val="18"/>
          <w:szCs w:val="18"/>
        </w:rPr>
      </w:pPr>
    </w:p>
    <w:sectPr w:rsidR="00287CB3" w:rsidRPr="00D41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altName w:val="﷽﷽﷽﷽﷽﷽﷽﷽t YaHei"/>
    <w:charset w:val="00"/>
    <w:family w:val="swiss"/>
    <w:pitch w:val="variable"/>
    <w:sig w:usb0="00000001" w:usb1="5000205B" w:usb2="00000002" w:usb3="00000000" w:csb0="00000007" w:csb1="00000000"/>
  </w:font>
  <w:font w:name="Helvetica Neue">
    <w:altName w:val="﷽﷽﷽﷽﷽﷽﷽﷽othic"/>
    <w:charset w:val="00"/>
    <w:family w:val="swiss"/>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5C55"/>
    <w:multiLevelType w:val="hybridMultilevel"/>
    <w:tmpl w:val="FAAC2806"/>
    <w:lvl w:ilvl="0" w:tplc="A8EC19F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DEF5A1A"/>
    <w:multiLevelType w:val="hybridMultilevel"/>
    <w:tmpl w:val="152A338E"/>
    <w:lvl w:ilvl="0" w:tplc="E3D64E66">
      <w:start w:val="2020"/>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6974852"/>
    <w:multiLevelType w:val="hybridMultilevel"/>
    <w:tmpl w:val="9188715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F1C3AA1"/>
    <w:multiLevelType w:val="hybridMultilevel"/>
    <w:tmpl w:val="4774B2D2"/>
    <w:numStyleLink w:val="Nombres"/>
  </w:abstractNum>
  <w:abstractNum w:abstractNumId="4" w15:restartNumberingAfterBreak="0">
    <w:nsid w:val="53EB1C56"/>
    <w:multiLevelType w:val="hybridMultilevel"/>
    <w:tmpl w:val="4D5ACF8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5306385"/>
    <w:multiLevelType w:val="hybridMultilevel"/>
    <w:tmpl w:val="99748948"/>
    <w:lvl w:ilvl="0" w:tplc="A7CE094A">
      <w:numFmt w:val="bullet"/>
      <w:lvlText w:val="-"/>
      <w:lvlJc w:val="left"/>
      <w:pPr>
        <w:ind w:left="720" w:hanging="360"/>
      </w:pPr>
      <w:rPr>
        <w:rFonts w:ascii="Helvetica" w:eastAsiaTheme="minorHAnsi" w:hAnsi="Helvetica" w:cs="Helvetic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C9F568A"/>
    <w:multiLevelType w:val="hybridMultilevel"/>
    <w:tmpl w:val="4774B2D2"/>
    <w:styleLink w:val="Nombres"/>
    <w:lvl w:ilvl="0" w:tplc="A32C7D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F4194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80B09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19AF00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928B9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92414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BB8F1A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0350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885DD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1438602">
    <w:abstractNumId w:val="5"/>
  </w:num>
  <w:num w:numId="2" w16cid:durableId="1518037">
    <w:abstractNumId w:val="6"/>
  </w:num>
  <w:num w:numId="3" w16cid:durableId="654529805">
    <w:abstractNumId w:val="3"/>
  </w:num>
  <w:num w:numId="4" w16cid:durableId="118845934">
    <w:abstractNumId w:val="3"/>
    <w:lvlOverride w:ilvl="0">
      <w:startOverride w:val="1"/>
    </w:lvlOverride>
  </w:num>
  <w:num w:numId="5" w16cid:durableId="816845606">
    <w:abstractNumId w:val="2"/>
  </w:num>
  <w:num w:numId="6" w16cid:durableId="744768154">
    <w:abstractNumId w:val="0"/>
  </w:num>
  <w:num w:numId="7" w16cid:durableId="144398432">
    <w:abstractNumId w:val="4"/>
  </w:num>
  <w:num w:numId="8" w16cid:durableId="458454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A35"/>
    <w:rsid w:val="00012532"/>
    <w:rsid w:val="00012E93"/>
    <w:rsid w:val="00021DCB"/>
    <w:rsid w:val="00024094"/>
    <w:rsid w:val="00030AA4"/>
    <w:rsid w:val="00036D65"/>
    <w:rsid w:val="00060AE2"/>
    <w:rsid w:val="00072E3F"/>
    <w:rsid w:val="0008673B"/>
    <w:rsid w:val="000B2E38"/>
    <w:rsid w:val="000C557D"/>
    <w:rsid w:val="000D49A1"/>
    <w:rsid w:val="000E100D"/>
    <w:rsid w:val="000E19FC"/>
    <w:rsid w:val="000E39A8"/>
    <w:rsid w:val="000F12D0"/>
    <w:rsid w:val="001038B6"/>
    <w:rsid w:val="001430E2"/>
    <w:rsid w:val="00193D06"/>
    <w:rsid w:val="001D0915"/>
    <w:rsid w:val="001D2E6F"/>
    <w:rsid w:val="001D5AD9"/>
    <w:rsid w:val="001E32C6"/>
    <w:rsid w:val="001F37C0"/>
    <w:rsid w:val="001F71CD"/>
    <w:rsid w:val="00232800"/>
    <w:rsid w:val="00234041"/>
    <w:rsid w:val="00235E82"/>
    <w:rsid w:val="00242117"/>
    <w:rsid w:val="002463BB"/>
    <w:rsid w:val="002560A8"/>
    <w:rsid w:val="0025692F"/>
    <w:rsid w:val="00261AF2"/>
    <w:rsid w:val="002639B5"/>
    <w:rsid w:val="00266481"/>
    <w:rsid w:val="00277FEA"/>
    <w:rsid w:val="00285320"/>
    <w:rsid w:val="00287CB3"/>
    <w:rsid w:val="002945F3"/>
    <w:rsid w:val="002A1A4D"/>
    <w:rsid w:val="002B384C"/>
    <w:rsid w:val="002B47C5"/>
    <w:rsid w:val="002B4E18"/>
    <w:rsid w:val="002C498B"/>
    <w:rsid w:val="002D40B5"/>
    <w:rsid w:val="002D5B97"/>
    <w:rsid w:val="002D7495"/>
    <w:rsid w:val="002E1406"/>
    <w:rsid w:val="002E144B"/>
    <w:rsid w:val="002F61C3"/>
    <w:rsid w:val="00306B5C"/>
    <w:rsid w:val="003219EC"/>
    <w:rsid w:val="00334850"/>
    <w:rsid w:val="00336FCC"/>
    <w:rsid w:val="003373B4"/>
    <w:rsid w:val="00341B01"/>
    <w:rsid w:val="00373FAF"/>
    <w:rsid w:val="00382B56"/>
    <w:rsid w:val="003859F7"/>
    <w:rsid w:val="003A2BEB"/>
    <w:rsid w:val="003A587C"/>
    <w:rsid w:val="003B0CAC"/>
    <w:rsid w:val="003B773D"/>
    <w:rsid w:val="003C561F"/>
    <w:rsid w:val="003D563B"/>
    <w:rsid w:val="003F0728"/>
    <w:rsid w:val="004058D0"/>
    <w:rsid w:val="00437F16"/>
    <w:rsid w:val="004527A9"/>
    <w:rsid w:val="00456122"/>
    <w:rsid w:val="00456217"/>
    <w:rsid w:val="00460396"/>
    <w:rsid w:val="004603EC"/>
    <w:rsid w:val="00461AE7"/>
    <w:rsid w:val="00464BA8"/>
    <w:rsid w:val="00477FCD"/>
    <w:rsid w:val="00481ADB"/>
    <w:rsid w:val="004C0B57"/>
    <w:rsid w:val="005006BC"/>
    <w:rsid w:val="00502634"/>
    <w:rsid w:val="0050697F"/>
    <w:rsid w:val="00513EB2"/>
    <w:rsid w:val="005140C6"/>
    <w:rsid w:val="005377F8"/>
    <w:rsid w:val="005625DB"/>
    <w:rsid w:val="0056715F"/>
    <w:rsid w:val="00580FE4"/>
    <w:rsid w:val="0058110D"/>
    <w:rsid w:val="005953E8"/>
    <w:rsid w:val="005A2078"/>
    <w:rsid w:val="005A2514"/>
    <w:rsid w:val="005A3274"/>
    <w:rsid w:val="005C18C8"/>
    <w:rsid w:val="005D337E"/>
    <w:rsid w:val="005D5540"/>
    <w:rsid w:val="005F48FD"/>
    <w:rsid w:val="00606523"/>
    <w:rsid w:val="006075DA"/>
    <w:rsid w:val="00631CF8"/>
    <w:rsid w:val="006360E2"/>
    <w:rsid w:val="00636612"/>
    <w:rsid w:val="006469D8"/>
    <w:rsid w:val="006625E7"/>
    <w:rsid w:val="00674A35"/>
    <w:rsid w:val="006756CF"/>
    <w:rsid w:val="006A3F9F"/>
    <w:rsid w:val="006B497A"/>
    <w:rsid w:val="006C3CB7"/>
    <w:rsid w:val="006F5662"/>
    <w:rsid w:val="007117F6"/>
    <w:rsid w:val="007140F1"/>
    <w:rsid w:val="00726CD4"/>
    <w:rsid w:val="00735ACF"/>
    <w:rsid w:val="00757012"/>
    <w:rsid w:val="00783450"/>
    <w:rsid w:val="00784BD2"/>
    <w:rsid w:val="00790C38"/>
    <w:rsid w:val="007A6A77"/>
    <w:rsid w:val="007B1ACD"/>
    <w:rsid w:val="007D1502"/>
    <w:rsid w:val="007E63D8"/>
    <w:rsid w:val="007E65BE"/>
    <w:rsid w:val="007F14A3"/>
    <w:rsid w:val="007F5C65"/>
    <w:rsid w:val="008244F4"/>
    <w:rsid w:val="00826059"/>
    <w:rsid w:val="00842F33"/>
    <w:rsid w:val="00856F85"/>
    <w:rsid w:val="008614EB"/>
    <w:rsid w:val="00863813"/>
    <w:rsid w:val="008730A9"/>
    <w:rsid w:val="008B099D"/>
    <w:rsid w:val="008D668F"/>
    <w:rsid w:val="008F0DAC"/>
    <w:rsid w:val="008F2031"/>
    <w:rsid w:val="008F36EE"/>
    <w:rsid w:val="008F3A06"/>
    <w:rsid w:val="00910D8B"/>
    <w:rsid w:val="00925224"/>
    <w:rsid w:val="00932428"/>
    <w:rsid w:val="00933C4C"/>
    <w:rsid w:val="00950ACE"/>
    <w:rsid w:val="00981EA3"/>
    <w:rsid w:val="009A2842"/>
    <w:rsid w:val="009A5687"/>
    <w:rsid w:val="009D1E8D"/>
    <w:rsid w:val="009F40E7"/>
    <w:rsid w:val="00A02801"/>
    <w:rsid w:val="00A04CB7"/>
    <w:rsid w:val="00A05EDE"/>
    <w:rsid w:val="00A400A3"/>
    <w:rsid w:val="00A47FD6"/>
    <w:rsid w:val="00A6695C"/>
    <w:rsid w:val="00A7698F"/>
    <w:rsid w:val="00A76F9C"/>
    <w:rsid w:val="00A812C6"/>
    <w:rsid w:val="00A85F1F"/>
    <w:rsid w:val="00A87647"/>
    <w:rsid w:val="00A877F6"/>
    <w:rsid w:val="00A91767"/>
    <w:rsid w:val="00AA01BB"/>
    <w:rsid w:val="00AD289B"/>
    <w:rsid w:val="00AD2FD7"/>
    <w:rsid w:val="00AE36AF"/>
    <w:rsid w:val="00AF15F0"/>
    <w:rsid w:val="00B25749"/>
    <w:rsid w:val="00B577A1"/>
    <w:rsid w:val="00B62FFE"/>
    <w:rsid w:val="00B63B54"/>
    <w:rsid w:val="00B664D1"/>
    <w:rsid w:val="00B67494"/>
    <w:rsid w:val="00B67EC9"/>
    <w:rsid w:val="00B751A6"/>
    <w:rsid w:val="00B752D1"/>
    <w:rsid w:val="00B755A6"/>
    <w:rsid w:val="00B8409A"/>
    <w:rsid w:val="00B874A8"/>
    <w:rsid w:val="00B97C4B"/>
    <w:rsid w:val="00BA525D"/>
    <w:rsid w:val="00BB3FE4"/>
    <w:rsid w:val="00BC42BE"/>
    <w:rsid w:val="00BD6BA1"/>
    <w:rsid w:val="00BE0B8B"/>
    <w:rsid w:val="00BF488B"/>
    <w:rsid w:val="00C020E8"/>
    <w:rsid w:val="00C10D43"/>
    <w:rsid w:val="00C309DC"/>
    <w:rsid w:val="00C3131F"/>
    <w:rsid w:val="00C32E6C"/>
    <w:rsid w:val="00C40642"/>
    <w:rsid w:val="00C40E13"/>
    <w:rsid w:val="00CA2753"/>
    <w:rsid w:val="00CA53D2"/>
    <w:rsid w:val="00CA75D3"/>
    <w:rsid w:val="00CE0667"/>
    <w:rsid w:val="00CE381C"/>
    <w:rsid w:val="00CE5FB8"/>
    <w:rsid w:val="00CF6A6C"/>
    <w:rsid w:val="00D21AF7"/>
    <w:rsid w:val="00D33920"/>
    <w:rsid w:val="00D41108"/>
    <w:rsid w:val="00D53A96"/>
    <w:rsid w:val="00D61EC1"/>
    <w:rsid w:val="00DA0D7A"/>
    <w:rsid w:val="00DA1A44"/>
    <w:rsid w:val="00DB3B6C"/>
    <w:rsid w:val="00DB7873"/>
    <w:rsid w:val="00DC177C"/>
    <w:rsid w:val="00DD1C44"/>
    <w:rsid w:val="00DE2C03"/>
    <w:rsid w:val="00DF1042"/>
    <w:rsid w:val="00DF40BF"/>
    <w:rsid w:val="00E11352"/>
    <w:rsid w:val="00E12148"/>
    <w:rsid w:val="00E3188B"/>
    <w:rsid w:val="00E34B15"/>
    <w:rsid w:val="00E454B5"/>
    <w:rsid w:val="00E63370"/>
    <w:rsid w:val="00E66E10"/>
    <w:rsid w:val="00E767F4"/>
    <w:rsid w:val="00E9277D"/>
    <w:rsid w:val="00E92B04"/>
    <w:rsid w:val="00EA020E"/>
    <w:rsid w:val="00EA2DB6"/>
    <w:rsid w:val="00EA75C7"/>
    <w:rsid w:val="00EB7DC7"/>
    <w:rsid w:val="00EC2DEF"/>
    <w:rsid w:val="00ED616A"/>
    <w:rsid w:val="00EE59FD"/>
    <w:rsid w:val="00F23E94"/>
    <w:rsid w:val="00F77977"/>
    <w:rsid w:val="00FA1B51"/>
    <w:rsid w:val="00FC1E12"/>
    <w:rsid w:val="00FD17DB"/>
    <w:rsid w:val="00FD3F87"/>
    <w:rsid w:val="00FF2B28"/>
    <w:rsid w:val="00FF7B2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2BD2"/>
  <w15:docId w15:val="{AC09B123-605C-4CE1-9796-3AF46A2B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AD2FD7"/>
    <w:pPr>
      <w:keepNext/>
      <w:spacing w:after="0" w:line="240" w:lineRule="auto"/>
      <w:outlineLvl w:val="0"/>
    </w:pPr>
    <w:rPr>
      <w:rFonts w:ascii="Arial" w:eastAsia="Times New Roman" w:hAnsi="Arial" w:cs="Times New Roman"/>
      <w:b/>
      <w:caps/>
      <w:color w:val="FF0000"/>
      <w:szCs w:val="24"/>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0667"/>
    <w:pPr>
      <w:ind w:left="720"/>
      <w:contextualSpacing/>
    </w:pPr>
  </w:style>
  <w:style w:type="paragraph" w:customStyle="1" w:styleId="Corps">
    <w:name w:val="Corps"/>
    <w:rsid w:val="00A91767"/>
    <w:pPr>
      <w:pBdr>
        <w:top w:val="nil"/>
        <w:left w:val="nil"/>
        <w:bottom w:val="nil"/>
        <w:right w:val="nil"/>
        <w:between w:val="nil"/>
        <w:bar w:val="nil"/>
      </w:pBdr>
      <w:spacing w:after="0" w:line="312" w:lineRule="auto"/>
    </w:pPr>
    <w:rPr>
      <w:rFonts w:ascii="Helvetica Neue Light" w:eastAsia="Arial Unicode MS" w:hAnsi="Helvetica Neue Light" w:cs="Arial Unicode MS"/>
      <w:color w:val="000000"/>
      <w:sz w:val="20"/>
      <w:szCs w:val="20"/>
      <w:bdr w:val="nil"/>
      <w:lang w:val="fr-FR" w:eastAsia="fr-FR"/>
    </w:rPr>
  </w:style>
  <w:style w:type="paragraph" w:customStyle="1" w:styleId="Formatlibre">
    <w:name w:val="Format libre"/>
    <w:rsid w:val="00A91767"/>
    <w:pPr>
      <w:pBdr>
        <w:top w:val="nil"/>
        <w:left w:val="nil"/>
        <w:bottom w:val="nil"/>
        <w:right w:val="nil"/>
        <w:between w:val="nil"/>
        <w:bar w:val="nil"/>
      </w:pBdr>
      <w:spacing w:after="0" w:line="240" w:lineRule="auto"/>
    </w:pPr>
    <w:rPr>
      <w:rFonts w:ascii="Helvetica Neue Light" w:eastAsia="Arial Unicode MS" w:hAnsi="Helvetica Neue Light" w:cs="Arial Unicode MS"/>
      <w:color w:val="000000"/>
      <w:sz w:val="20"/>
      <w:szCs w:val="20"/>
      <w:bdr w:val="nil"/>
      <w:lang w:val="fr-FR" w:eastAsia="fr-FR"/>
    </w:rPr>
  </w:style>
  <w:style w:type="paragraph" w:customStyle="1" w:styleId="Sous-section2">
    <w:name w:val="Sous-section 2"/>
    <w:next w:val="Normal"/>
    <w:rsid w:val="00A91767"/>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val="fr-FR" w:eastAsia="fr-FR"/>
    </w:rPr>
  </w:style>
  <w:style w:type="numbering" w:customStyle="1" w:styleId="Nombres">
    <w:name w:val="Nombres"/>
    <w:rsid w:val="00A91767"/>
    <w:pPr>
      <w:numPr>
        <w:numId w:val="2"/>
      </w:numPr>
    </w:pPr>
  </w:style>
  <w:style w:type="character" w:customStyle="1" w:styleId="Titre1Car">
    <w:name w:val="Titre 1 Car"/>
    <w:basedOn w:val="Policepardfaut"/>
    <w:link w:val="Titre1"/>
    <w:rsid w:val="00AD2FD7"/>
    <w:rPr>
      <w:rFonts w:ascii="Arial" w:eastAsia="Times New Roman" w:hAnsi="Arial" w:cs="Times New Roman"/>
      <w:b/>
      <w:caps/>
      <w:color w:val="FF0000"/>
      <w:szCs w:val="24"/>
      <w:lang w:val="nl-NL" w:eastAsia="fr-FR"/>
    </w:rPr>
  </w:style>
  <w:style w:type="paragraph" w:styleId="Pieddepage">
    <w:name w:val="footer"/>
    <w:basedOn w:val="Normal"/>
    <w:link w:val="PieddepageCar"/>
    <w:rsid w:val="00AD2FD7"/>
    <w:pPr>
      <w:tabs>
        <w:tab w:val="center" w:pos="4536"/>
        <w:tab w:val="right" w:pos="9072"/>
      </w:tabs>
      <w:spacing w:after="0" w:line="240" w:lineRule="auto"/>
    </w:pPr>
    <w:rPr>
      <w:rFonts w:ascii="Arial" w:eastAsia="Times New Roman" w:hAnsi="Arial" w:cs="Times New Roman"/>
      <w:szCs w:val="24"/>
      <w:lang w:val="fr-FR" w:eastAsia="fr-FR"/>
    </w:rPr>
  </w:style>
  <w:style w:type="character" w:customStyle="1" w:styleId="PieddepageCar">
    <w:name w:val="Pied de page Car"/>
    <w:basedOn w:val="Policepardfaut"/>
    <w:link w:val="Pieddepage"/>
    <w:rsid w:val="00AD2FD7"/>
    <w:rPr>
      <w:rFonts w:ascii="Arial" w:eastAsia="Times New Roman" w:hAnsi="Arial" w:cs="Times New Roman"/>
      <w:szCs w:val="24"/>
      <w:lang w:val="fr-FR" w:eastAsia="fr-FR"/>
    </w:rPr>
  </w:style>
  <w:style w:type="paragraph" w:styleId="Textedebulles">
    <w:name w:val="Balloon Text"/>
    <w:basedOn w:val="Normal"/>
    <w:link w:val="TextedebullesCar"/>
    <w:uiPriority w:val="99"/>
    <w:semiHidden/>
    <w:unhideWhenUsed/>
    <w:rsid w:val="00AD2F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FD7"/>
    <w:rPr>
      <w:rFonts w:ascii="Tahoma" w:hAnsi="Tahoma" w:cs="Tahoma"/>
      <w:sz w:val="16"/>
      <w:szCs w:val="16"/>
    </w:rPr>
  </w:style>
  <w:style w:type="character" w:styleId="Lienhypertexte">
    <w:name w:val="Hyperlink"/>
    <w:basedOn w:val="Policepardfaut"/>
    <w:uiPriority w:val="99"/>
    <w:unhideWhenUsed/>
    <w:rsid w:val="00636612"/>
    <w:rPr>
      <w:color w:val="0000FF" w:themeColor="hyperlink"/>
      <w:u w:val="single"/>
    </w:rPr>
  </w:style>
  <w:style w:type="character" w:styleId="Mentionnonrsolue">
    <w:name w:val="Unresolved Mention"/>
    <w:basedOn w:val="Policepardfaut"/>
    <w:uiPriority w:val="99"/>
    <w:semiHidden/>
    <w:unhideWhenUsed/>
    <w:rsid w:val="00636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usannejardins.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7288E-7005-4460-8D7B-E310BCB2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801</Words>
  <Characters>4410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Jean-Daniel</dc:creator>
  <cp:lastModifiedBy>Jean-Daniel Henchoz</cp:lastModifiedBy>
  <cp:revision>147</cp:revision>
  <cp:lastPrinted>2021-01-16T18:08:00Z</cp:lastPrinted>
  <dcterms:created xsi:type="dcterms:W3CDTF">2021-01-15T14:17:00Z</dcterms:created>
  <dcterms:modified xsi:type="dcterms:W3CDTF">2024-03-03T14:57:00Z</dcterms:modified>
</cp:coreProperties>
</file>